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29" w:rsidRDefault="000F7B29" w:rsidP="000F7B29">
      <w:pPr>
        <w:ind w:firstLineChars="200" w:firstLine="880"/>
        <w:rPr>
          <w:rFonts w:ascii="方正小标宋简体" w:eastAsia="方正小标宋简体"/>
          <w:sz w:val="44"/>
          <w:szCs w:val="44"/>
        </w:rPr>
      </w:pPr>
      <w:r>
        <w:rPr>
          <w:rFonts w:ascii="方正小标宋简体" w:eastAsia="方正小标宋简体" w:hint="eastAsia"/>
          <w:sz w:val="44"/>
          <w:szCs w:val="44"/>
        </w:rPr>
        <w:t>关于做好2022年全市专业技术人员</w:t>
      </w:r>
    </w:p>
    <w:p w:rsidR="000F7B29" w:rsidRDefault="000F7B29" w:rsidP="000F7B29">
      <w:pPr>
        <w:jc w:val="center"/>
        <w:rPr>
          <w:rFonts w:ascii="方正小标宋简体" w:eastAsia="方正小标宋简体"/>
          <w:sz w:val="44"/>
          <w:szCs w:val="44"/>
        </w:rPr>
      </w:pPr>
      <w:r>
        <w:rPr>
          <w:rFonts w:ascii="方正小标宋简体" w:eastAsia="方正小标宋简体" w:hint="eastAsia"/>
          <w:sz w:val="44"/>
          <w:szCs w:val="44"/>
        </w:rPr>
        <w:t>继续教育工作的通知</w:t>
      </w:r>
    </w:p>
    <w:p w:rsidR="00122DD3" w:rsidRPr="00790D50" w:rsidRDefault="00975053" w:rsidP="000F7B29">
      <w:pPr>
        <w:rPr>
          <w:rFonts w:ascii="仿宋" w:eastAsia="仿宋" w:hAnsi="仿宋"/>
          <w:sz w:val="28"/>
          <w:szCs w:val="28"/>
        </w:rPr>
      </w:pPr>
      <w:r>
        <w:rPr>
          <w:rFonts w:ascii="仿宋" w:eastAsia="仿宋" w:hAnsi="仿宋" w:hint="eastAsia"/>
          <w:sz w:val="28"/>
          <w:szCs w:val="28"/>
        </w:rPr>
        <w:t xml:space="preserve">                    </w:t>
      </w:r>
    </w:p>
    <w:p w:rsidR="00975053" w:rsidRDefault="00975053">
      <w:pPr>
        <w:jc w:val="left"/>
        <w:rPr>
          <w:rFonts w:ascii="仿宋" w:eastAsia="仿宋" w:hAnsi="仿宋"/>
          <w:sz w:val="28"/>
          <w:szCs w:val="28"/>
        </w:rPr>
      </w:pPr>
    </w:p>
    <w:p w:rsidR="00122DD3" w:rsidRDefault="00A0252F">
      <w:pPr>
        <w:jc w:val="left"/>
        <w:rPr>
          <w:rFonts w:ascii="仿宋_GB2312" w:eastAsia="仿宋_GB2312"/>
          <w:sz w:val="32"/>
          <w:szCs w:val="32"/>
        </w:rPr>
      </w:pPr>
      <w:r>
        <w:rPr>
          <w:rFonts w:ascii="仿宋_GB2312" w:eastAsia="仿宋_GB2312" w:hint="eastAsia"/>
          <w:sz w:val="32"/>
          <w:szCs w:val="32"/>
        </w:rPr>
        <w:t>各县区人社局，各行业主管部门，各继续教育基地,各企事业单位：</w:t>
      </w:r>
    </w:p>
    <w:p w:rsidR="00122DD3" w:rsidRDefault="00A0252F">
      <w:pPr>
        <w:spacing w:line="600" w:lineRule="exact"/>
        <w:ind w:rightChars="23" w:right="48" w:firstLineChars="200" w:firstLine="640"/>
        <w:jc w:val="left"/>
        <w:rPr>
          <w:rFonts w:ascii="仿宋_GB2312" w:eastAsia="仿宋_GB2312"/>
          <w:sz w:val="32"/>
          <w:szCs w:val="32"/>
        </w:rPr>
      </w:pPr>
      <w:r>
        <w:rPr>
          <w:rFonts w:ascii="仿宋_GB2312" w:eastAsia="仿宋_GB2312" w:hint="eastAsia"/>
          <w:sz w:val="32"/>
          <w:szCs w:val="32"/>
        </w:rPr>
        <w:t>为进一步规范我市继续教育管理工作，加强专业技术人才队伍建设，不断提高专业技术人员综合素质和创新能力，根据省人社厅《关于做好2022年全省专业技术人员继续教育工作的通知》（</w:t>
      </w:r>
      <w:r>
        <w:rPr>
          <w:rFonts w:ascii="仿宋_GB2312" w:eastAsia="仿宋_GB2312" w:hint="eastAsia"/>
          <w:color w:val="000000"/>
          <w:sz w:val="32"/>
        </w:rPr>
        <w:t>皖人社秘〔2022〕60号</w:t>
      </w:r>
      <w:r>
        <w:rPr>
          <w:rFonts w:ascii="仿宋_GB2312" w:eastAsia="仿宋_GB2312" w:hint="eastAsia"/>
          <w:sz w:val="32"/>
          <w:szCs w:val="32"/>
        </w:rPr>
        <w:t>）精神，结合我市实际，现就做好2022年全市继续教育培训工作通知如下：</w:t>
      </w:r>
    </w:p>
    <w:p w:rsidR="00122DD3" w:rsidRDefault="00A0252F">
      <w:pPr>
        <w:spacing w:line="600" w:lineRule="exact"/>
        <w:ind w:rightChars="23" w:right="48" w:firstLineChars="200" w:firstLine="640"/>
        <w:jc w:val="left"/>
        <w:rPr>
          <w:rFonts w:ascii="黑体" w:eastAsia="黑体" w:hAnsi="黑体"/>
          <w:sz w:val="32"/>
          <w:szCs w:val="32"/>
        </w:rPr>
      </w:pPr>
      <w:r>
        <w:rPr>
          <w:rFonts w:ascii="黑体" w:eastAsia="黑体" w:hAnsi="黑体" w:hint="eastAsia"/>
          <w:sz w:val="32"/>
          <w:szCs w:val="32"/>
        </w:rPr>
        <w:t>一、培训对象</w:t>
      </w:r>
    </w:p>
    <w:p w:rsidR="00122DD3" w:rsidRDefault="00A0252F">
      <w:pPr>
        <w:spacing w:line="600" w:lineRule="exact"/>
        <w:ind w:rightChars="23" w:right="48" w:firstLineChars="200" w:firstLine="640"/>
        <w:jc w:val="left"/>
        <w:rPr>
          <w:rFonts w:ascii="仿宋_GB2312" w:eastAsia="仿宋_GB2312" w:hAnsi="黑体"/>
          <w:color w:val="000000"/>
          <w:sz w:val="32"/>
        </w:rPr>
      </w:pPr>
      <w:r>
        <w:rPr>
          <w:rFonts w:ascii="仿宋_GB2312" w:eastAsia="仿宋_GB2312" w:hAnsi="黑体" w:hint="eastAsia"/>
          <w:color w:val="000000"/>
          <w:sz w:val="32"/>
        </w:rPr>
        <w:t>全市行政区域内各类企业、事业单位、社会团体、非公单位在职的专业技术人员。</w:t>
      </w:r>
    </w:p>
    <w:p w:rsidR="00122DD3" w:rsidRDefault="00A0252F">
      <w:pPr>
        <w:spacing w:line="600" w:lineRule="exact"/>
        <w:ind w:rightChars="23" w:right="48" w:firstLineChars="200" w:firstLine="640"/>
        <w:jc w:val="left"/>
        <w:rPr>
          <w:rFonts w:ascii="黑体" w:eastAsia="黑体" w:hAnsi="黑体"/>
          <w:color w:val="000000"/>
          <w:sz w:val="32"/>
        </w:rPr>
      </w:pPr>
      <w:r>
        <w:rPr>
          <w:rFonts w:ascii="黑体" w:eastAsia="黑体" w:hAnsi="黑体" w:hint="eastAsia"/>
          <w:color w:val="000000"/>
          <w:sz w:val="32"/>
        </w:rPr>
        <w:t>二、培训内容</w:t>
      </w:r>
    </w:p>
    <w:p w:rsidR="00122DD3" w:rsidRDefault="00A0252F">
      <w:pPr>
        <w:spacing w:line="600" w:lineRule="exact"/>
        <w:ind w:rightChars="23" w:right="48" w:firstLineChars="200" w:firstLine="640"/>
        <w:jc w:val="left"/>
        <w:rPr>
          <w:rFonts w:ascii="仿宋_GB2312" w:eastAsia="仿宋_GB2312" w:hAnsi="黑体"/>
          <w:color w:val="000000"/>
          <w:sz w:val="32"/>
        </w:rPr>
      </w:pPr>
      <w:r>
        <w:rPr>
          <w:rFonts w:ascii="仿宋_GB2312" w:eastAsia="仿宋_GB2312" w:hAnsi="黑体" w:hint="eastAsia"/>
          <w:color w:val="000000"/>
          <w:sz w:val="32"/>
        </w:rPr>
        <w:t>培训内容包括公需科目和专业科目。</w:t>
      </w:r>
    </w:p>
    <w:p w:rsidR="00122DD3" w:rsidRDefault="00171096" w:rsidP="00171096">
      <w:pPr>
        <w:spacing w:line="600" w:lineRule="exact"/>
        <w:ind w:rightChars="23" w:right="48"/>
        <w:jc w:val="left"/>
        <w:rPr>
          <w:rFonts w:ascii="仿宋_GB2312" w:eastAsia="仿宋_GB2312" w:hAnsi="黑体"/>
          <w:color w:val="000000"/>
          <w:sz w:val="32"/>
        </w:rPr>
      </w:pPr>
      <w:r>
        <w:rPr>
          <w:rFonts w:ascii="楷体" w:eastAsia="楷体" w:hAnsi="楷体" w:hint="eastAsia"/>
          <w:color w:val="000000"/>
          <w:sz w:val="32"/>
        </w:rPr>
        <w:t xml:space="preserve">   </w:t>
      </w:r>
      <w:r w:rsidR="00A0252F">
        <w:rPr>
          <w:rFonts w:ascii="楷体" w:eastAsia="楷体" w:hAnsi="楷体" w:hint="eastAsia"/>
          <w:color w:val="000000"/>
          <w:sz w:val="32"/>
        </w:rPr>
        <w:t>（一）公需科目。</w:t>
      </w:r>
      <w:r w:rsidR="00A0252F">
        <w:rPr>
          <w:rFonts w:ascii="仿宋_GB2312" w:eastAsia="仿宋_GB2312" w:hAnsi="黑体" w:hint="eastAsia"/>
          <w:color w:val="000000"/>
          <w:sz w:val="32"/>
        </w:rPr>
        <w:t>根据</w:t>
      </w:r>
      <w:r w:rsidR="00A0252F">
        <w:rPr>
          <w:rFonts w:ascii="仿宋_GB2312" w:eastAsia="仿宋_GB2312" w:hint="eastAsia"/>
          <w:color w:val="000000"/>
          <w:sz w:val="32"/>
        </w:rPr>
        <w:t>皖人社秘〔2022〕60号</w:t>
      </w:r>
      <w:r w:rsidR="00A0252F">
        <w:rPr>
          <w:rFonts w:ascii="仿宋_GB2312" w:eastAsia="仿宋_GB2312" w:hAnsi="黑体" w:hint="eastAsia"/>
          <w:color w:val="000000"/>
          <w:sz w:val="32"/>
        </w:rPr>
        <w:t>文件规定，2022年度我市继续教育公需科目确定为：《</w:t>
      </w:r>
      <w:r w:rsidR="00A0252F">
        <w:rPr>
          <w:rFonts w:ascii="仿宋" w:eastAsia="仿宋" w:hAnsi="仿宋" w:cs="仿宋"/>
          <w:color w:val="000000"/>
          <w:sz w:val="32"/>
          <w:szCs w:val="32"/>
          <w:shd w:val="clear" w:color="auto" w:fill="FFFFFF"/>
        </w:rPr>
        <w:t>数字技术与安徽数字经济发展</w:t>
      </w:r>
      <w:r w:rsidR="00A0252F">
        <w:rPr>
          <w:rFonts w:ascii="仿宋" w:eastAsia="仿宋" w:hAnsi="仿宋" w:cs="仿宋" w:hint="eastAsia"/>
          <w:color w:val="000000"/>
          <w:sz w:val="32"/>
          <w:szCs w:val="32"/>
          <w:shd w:val="clear" w:color="auto" w:fill="FFFFFF"/>
        </w:rPr>
        <w:t>》、《</w:t>
      </w:r>
      <w:r w:rsidR="00A0252F">
        <w:rPr>
          <w:rFonts w:ascii="仿宋" w:eastAsia="仿宋" w:hAnsi="仿宋" w:cs="仿宋"/>
          <w:color w:val="000000"/>
          <w:sz w:val="32"/>
          <w:szCs w:val="32"/>
          <w:shd w:val="clear" w:color="auto" w:fill="FFFFFF"/>
        </w:rPr>
        <w:t>学习十九届六中全会精神</w:t>
      </w:r>
      <w:r w:rsidR="00A0252F">
        <w:rPr>
          <w:rFonts w:ascii="仿宋" w:eastAsia="仿宋" w:hAnsi="仿宋" w:cs="仿宋" w:hint="eastAsia"/>
          <w:color w:val="000000"/>
          <w:sz w:val="32"/>
          <w:szCs w:val="32"/>
          <w:shd w:val="clear" w:color="auto" w:fill="FFFFFF"/>
        </w:rPr>
        <w:t>》、《</w:t>
      </w:r>
      <w:r w:rsidR="00A0252F">
        <w:rPr>
          <w:rFonts w:ascii="仿宋" w:eastAsia="仿宋" w:hAnsi="仿宋" w:cs="仿宋"/>
          <w:color w:val="000000"/>
          <w:sz w:val="32"/>
          <w:szCs w:val="32"/>
          <w:shd w:val="clear" w:color="auto" w:fill="FFFFFF"/>
        </w:rPr>
        <w:t>科技创新驱动引领安徽“三地一区”高质量发展</w:t>
      </w:r>
      <w:r w:rsidR="00A0252F">
        <w:rPr>
          <w:rFonts w:ascii="仿宋" w:eastAsia="仿宋" w:hAnsi="仿宋" w:cs="仿宋" w:hint="eastAsia"/>
          <w:color w:val="000000"/>
          <w:sz w:val="32"/>
          <w:szCs w:val="32"/>
          <w:shd w:val="clear" w:color="auto" w:fill="FFFFFF"/>
        </w:rPr>
        <w:t>》、《</w:t>
      </w:r>
      <w:r w:rsidR="00A0252F">
        <w:rPr>
          <w:rFonts w:ascii="仿宋" w:eastAsia="仿宋" w:hAnsi="仿宋" w:cs="仿宋"/>
          <w:color w:val="000000"/>
          <w:sz w:val="32"/>
          <w:szCs w:val="32"/>
          <w:shd w:val="clear" w:color="auto" w:fill="FFFFFF"/>
        </w:rPr>
        <w:t>弘扬时代精神，凝聚前行力量</w:t>
      </w:r>
      <w:r w:rsidR="00A0252F">
        <w:rPr>
          <w:rFonts w:ascii="仿宋" w:eastAsia="仿宋" w:hAnsi="仿宋" w:cs="仿宋" w:hint="eastAsia"/>
          <w:color w:val="000000"/>
          <w:sz w:val="32"/>
          <w:szCs w:val="32"/>
          <w:shd w:val="clear" w:color="auto" w:fill="FFFFFF"/>
        </w:rPr>
        <w:t>》、《</w:t>
      </w:r>
      <w:r w:rsidR="00A0252F">
        <w:rPr>
          <w:rFonts w:ascii="仿宋" w:eastAsia="仿宋" w:hAnsi="仿宋" w:cs="仿宋"/>
          <w:color w:val="000000"/>
          <w:sz w:val="32"/>
          <w:szCs w:val="32"/>
          <w:shd w:val="clear" w:color="auto" w:fill="FFFFFF"/>
        </w:rPr>
        <w:t>坚持总体国家安全观</w:t>
      </w:r>
      <w:r w:rsidR="00A0252F">
        <w:rPr>
          <w:rFonts w:ascii="仿宋" w:eastAsia="仿宋" w:hAnsi="仿宋" w:cs="仿宋" w:hint="eastAsia"/>
          <w:color w:val="000000"/>
          <w:sz w:val="32"/>
          <w:szCs w:val="32"/>
          <w:shd w:val="clear" w:color="auto" w:fill="FFFFFF"/>
        </w:rPr>
        <w:t>》、《</w:t>
      </w:r>
      <w:r w:rsidR="00A0252F">
        <w:rPr>
          <w:rFonts w:ascii="仿宋" w:eastAsia="仿宋" w:hAnsi="仿宋" w:cs="仿宋"/>
          <w:color w:val="000000"/>
          <w:sz w:val="32"/>
          <w:szCs w:val="32"/>
          <w:shd w:val="clear" w:color="auto" w:fill="FFFFFF"/>
        </w:rPr>
        <w:t>科技创新引领高质量发展</w:t>
      </w:r>
      <w:r w:rsidR="00A0252F">
        <w:rPr>
          <w:rFonts w:ascii="仿宋" w:eastAsia="仿宋" w:hAnsi="仿宋" w:cs="仿宋" w:hint="eastAsia"/>
          <w:color w:val="000000"/>
          <w:sz w:val="32"/>
          <w:szCs w:val="32"/>
          <w:shd w:val="clear" w:color="auto" w:fill="FFFFFF"/>
        </w:rPr>
        <w:t>》、《</w:t>
      </w:r>
      <w:r w:rsidR="00A0252F">
        <w:rPr>
          <w:rFonts w:ascii="仿宋" w:eastAsia="仿宋" w:hAnsi="仿宋" w:cs="仿宋"/>
          <w:color w:val="000000"/>
          <w:sz w:val="32"/>
          <w:szCs w:val="32"/>
          <w:shd w:val="clear" w:color="auto" w:fill="FFFFFF"/>
        </w:rPr>
        <w:t>农业高质量发展和乡村振兴战略</w:t>
      </w:r>
      <w:r w:rsidR="00A0252F">
        <w:rPr>
          <w:rFonts w:ascii="仿宋" w:eastAsia="仿宋" w:hAnsi="仿宋" w:cs="仿宋" w:hint="eastAsia"/>
          <w:color w:val="000000"/>
          <w:sz w:val="32"/>
          <w:szCs w:val="32"/>
          <w:shd w:val="clear" w:color="auto" w:fill="FFFFFF"/>
        </w:rPr>
        <w:t>》（详见安徽省人力资源和社会保障厅网站）</w:t>
      </w:r>
      <w:r w:rsidR="00A0252F">
        <w:rPr>
          <w:rFonts w:ascii="仿宋" w:eastAsia="仿宋" w:hAnsi="仿宋" w:cs="仿宋"/>
          <w:color w:val="000000"/>
          <w:sz w:val="32"/>
          <w:szCs w:val="32"/>
          <w:shd w:val="clear" w:color="auto" w:fill="FFFFFF"/>
        </w:rPr>
        <w:t>。</w:t>
      </w:r>
      <w:r w:rsidR="00A0252F">
        <w:rPr>
          <w:rFonts w:ascii="仿宋" w:eastAsia="仿宋" w:hAnsi="仿宋" w:cs="仿宋" w:hint="eastAsia"/>
          <w:color w:val="000000"/>
          <w:sz w:val="32"/>
          <w:szCs w:val="32"/>
          <w:shd w:val="clear" w:color="auto" w:fill="FFFFFF"/>
        </w:rPr>
        <w:t>在规定时间内</w:t>
      </w:r>
      <w:r w:rsidR="00E97EF3">
        <w:rPr>
          <w:rFonts w:ascii="仿宋" w:eastAsia="仿宋" w:hAnsi="仿宋" w:cs="仿宋" w:hint="eastAsia"/>
          <w:color w:val="000000"/>
          <w:sz w:val="32"/>
          <w:szCs w:val="32"/>
          <w:shd w:val="clear" w:color="auto" w:fill="FFFFFF"/>
        </w:rPr>
        <w:t>，</w:t>
      </w:r>
      <w:r w:rsidR="00A0252F">
        <w:rPr>
          <w:rFonts w:ascii="仿宋_GB2312" w:eastAsia="仿宋_GB2312" w:hAnsi="黑体" w:hint="eastAsia"/>
          <w:color w:val="000000"/>
          <w:sz w:val="32"/>
        </w:rPr>
        <w:lastRenderedPageBreak/>
        <w:t>专业技术人员可任选其中1个专题学满30学时，即可认定完成当年的公需科目学习。</w:t>
      </w:r>
    </w:p>
    <w:p w:rsidR="00122DD3" w:rsidRDefault="00A0252F">
      <w:pPr>
        <w:spacing w:line="600" w:lineRule="exact"/>
        <w:ind w:rightChars="23" w:right="48" w:firstLineChars="200" w:firstLine="640"/>
        <w:jc w:val="left"/>
        <w:rPr>
          <w:rFonts w:ascii="仿宋_GB2312" w:eastAsia="仿宋_GB2312" w:hAnsi="黑体"/>
          <w:color w:val="000000"/>
          <w:sz w:val="32"/>
        </w:rPr>
      </w:pPr>
      <w:r>
        <w:rPr>
          <w:rFonts w:ascii="仿宋_GB2312" w:eastAsia="仿宋_GB2312" w:hAnsi="黑体" w:hint="eastAsia"/>
          <w:color w:val="000000"/>
          <w:sz w:val="32"/>
        </w:rPr>
        <w:t>20</w:t>
      </w:r>
      <w:r>
        <w:rPr>
          <w:rFonts w:ascii="仿宋_GB2312" w:eastAsia="仿宋_GB2312" w:hAnsi="黑体"/>
          <w:color w:val="000000"/>
          <w:sz w:val="32"/>
        </w:rPr>
        <w:t>2</w:t>
      </w:r>
      <w:r>
        <w:rPr>
          <w:rFonts w:ascii="仿宋_GB2312" w:eastAsia="仿宋_GB2312" w:hAnsi="黑体" w:hint="eastAsia"/>
          <w:color w:val="000000"/>
          <w:sz w:val="32"/>
        </w:rPr>
        <w:t>1年</w:t>
      </w:r>
      <w:r>
        <w:rPr>
          <w:rFonts w:ascii="仿宋_GB2312" w:eastAsia="仿宋_GB2312" w:hAnsi="黑体"/>
          <w:color w:val="000000"/>
          <w:sz w:val="32"/>
        </w:rPr>
        <w:t>3</w:t>
      </w:r>
      <w:r w:rsidR="00D923E3">
        <w:rPr>
          <w:rFonts w:ascii="仿宋_GB2312" w:eastAsia="仿宋_GB2312" w:hAnsi="黑体" w:hint="eastAsia"/>
          <w:color w:val="000000"/>
          <w:sz w:val="32"/>
        </w:rPr>
        <w:t>月，</w:t>
      </w:r>
      <w:r>
        <w:rPr>
          <w:rFonts w:ascii="仿宋_GB2312" w:eastAsia="仿宋_GB2312" w:hint="eastAsia"/>
          <w:color w:val="000000"/>
          <w:sz w:val="32"/>
        </w:rPr>
        <w:t>省人社厅公开征集</w:t>
      </w:r>
      <w:r>
        <w:rPr>
          <w:rFonts w:ascii="仿宋_GB2312" w:eastAsia="仿宋_GB2312" w:hAnsi="黑体" w:hint="eastAsia"/>
          <w:color w:val="000000"/>
          <w:sz w:val="32"/>
        </w:rPr>
        <w:t>确定的6个专题，自今年</w:t>
      </w:r>
      <w:r>
        <w:rPr>
          <w:rFonts w:ascii="仿宋_GB2312" w:eastAsia="仿宋_GB2312" w:hAnsi="黑体"/>
          <w:color w:val="000000"/>
          <w:sz w:val="32"/>
        </w:rPr>
        <w:t>4</w:t>
      </w:r>
      <w:r>
        <w:rPr>
          <w:rFonts w:ascii="仿宋_GB2312" w:eastAsia="仿宋_GB2312" w:hAnsi="黑体" w:hint="eastAsia"/>
          <w:color w:val="000000"/>
          <w:sz w:val="32"/>
        </w:rPr>
        <w:t>月1日起不再作为我市继续教育公需科目。</w:t>
      </w:r>
    </w:p>
    <w:p w:rsidR="00122DD3" w:rsidRDefault="00A0252F">
      <w:pPr>
        <w:spacing w:line="600" w:lineRule="exact"/>
        <w:ind w:rightChars="23" w:right="48" w:firstLineChars="200" w:firstLine="640"/>
        <w:jc w:val="left"/>
        <w:rPr>
          <w:rFonts w:ascii="仿宋_GB2312" w:eastAsia="仿宋_GB2312" w:hAnsi="黑体"/>
          <w:color w:val="000000"/>
          <w:sz w:val="32"/>
        </w:rPr>
      </w:pPr>
      <w:r>
        <w:rPr>
          <w:rFonts w:ascii="楷体" w:eastAsia="楷体" w:hAnsi="楷体" w:hint="eastAsia"/>
          <w:color w:val="000000"/>
          <w:sz w:val="32"/>
        </w:rPr>
        <w:t>（二）专业科目。</w:t>
      </w:r>
      <w:r>
        <w:rPr>
          <w:rFonts w:ascii="仿宋_GB2312" w:eastAsia="仿宋_GB2312" w:hAnsi="黑体" w:hint="eastAsia"/>
          <w:color w:val="000000"/>
          <w:sz w:val="32"/>
        </w:rPr>
        <w:t>专业科目由各行业主管部门、继续教育培训基地结合工作实际自行确定。培训内容要紧贴行业自身特点，体现专业最新发展趋势，注重理论与实际相结合。</w:t>
      </w:r>
    </w:p>
    <w:p w:rsidR="00122DD3" w:rsidRDefault="00A0252F">
      <w:pPr>
        <w:spacing w:line="600" w:lineRule="exact"/>
        <w:ind w:rightChars="23" w:right="48" w:firstLineChars="200" w:firstLine="640"/>
        <w:jc w:val="left"/>
        <w:rPr>
          <w:rFonts w:ascii="黑体" w:eastAsia="黑体" w:hAnsi="黑体"/>
          <w:color w:val="000000"/>
          <w:sz w:val="32"/>
        </w:rPr>
      </w:pPr>
      <w:r>
        <w:rPr>
          <w:rFonts w:ascii="黑体" w:eastAsia="黑体" w:hAnsi="黑体" w:hint="eastAsia"/>
          <w:color w:val="000000"/>
          <w:sz w:val="32"/>
        </w:rPr>
        <w:t>三、培训方式</w:t>
      </w:r>
    </w:p>
    <w:p w:rsidR="00122DD3" w:rsidRDefault="00A0252F">
      <w:pPr>
        <w:spacing w:line="600" w:lineRule="exact"/>
        <w:ind w:rightChars="23" w:right="48" w:firstLineChars="200" w:firstLine="640"/>
        <w:jc w:val="left"/>
        <w:rPr>
          <w:rFonts w:ascii="楷体" w:eastAsia="楷体" w:hAnsi="楷体"/>
          <w:color w:val="000000"/>
          <w:sz w:val="32"/>
        </w:rPr>
      </w:pPr>
      <w:r>
        <w:rPr>
          <w:rFonts w:ascii="楷体" w:eastAsia="楷体" w:hAnsi="楷体" w:hint="eastAsia"/>
          <w:color w:val="000000"/>
          <w:sz w:val="32"/>
        </w:rPr>
        <w:t>（一）公需科目</w:t>
      </w:r>
    </w:p>
    <w:p w:rsidR="00122DD3" w:rsidRDefault="00550EE4" w:rsidP="00550EE4">
      <w:pPr>
        <w:spacing w:line="600" w:lineRule="exact"/>
        <w:ind w:rightChars="23" w:right="48"/>
        <w:rPr>
          <w:rFonts w:ascii="仿宋" w:eastAsia="仿宋" w:hAnsi="仿宋"/>
          <w:color w:val="000000"/>
          <w:sz w:val="32"/>
        </w:rPr>
      </w:pPr>
      <w:r>
        <w:rPr>
          <w:rFonts w:ascii="仿宋" w:eastAsia="仿宋" w:hAnsi="仿宋" w:hint="eastAsia"/>
          <w:color w:val="000000"/>
          <w:sz w:val="32"/>
        </w:rPr>
        <w:t xml:space="preserve">    </w:t>
      </w:r>
      <w:r w:rsidR="00A0252F">
        <w:rPr>
          <w:rFonts w:ascii="仿宋" w:eastAsia="仿宋" w:hAnsi="仿宋" w:hint="eastAsia"/>
          <w:color w:val="000000"/>
          <w:sz w:val="32"/>
        </w:rPr>
        <w:t>2022年，全市专业技术人员继续教育公需科目采取网络在线学习。专业技术人员登录安徽省人力资源和社会保障厅官网，进入“资讯中心”栏（或直接打开</w:t>
      </w:r>
      <w:r>
        <w:rPr>
          <w:rFonts w:ascii="仿宋" w:eastAsia="仿宋" w:hAnsi="仿宋" w:hint="eastAsia"/>
          <w:color w:val="000000"/>
          <w:sz w:val="32"/>
        </w:rPr>
        <w:t>网址</w:t>
      </w:r>
      <w:r w:rsidR="00A0252F">
        <w:rPr>
          <w:rFonts w:ascii="仿宋" w:eastAsia="仿宋" w:hAnsi="仿宋" w:hint="eastAsia"/>
          <w:color w:val="000000"/>
          <w:sz w:val="32"/>
        </w:rPr>
        <w:t>http://hrss.ah.gov.cn/ggfwwt/ 由“继续教育官方入口</w:t>
      </w:r>
      <w:r w:rsidR="00A0252F">
        <w:rPr>
          <w:rFonts w:ascii="仿宋" w:eastAsia="仿宋" w:hAnsi="仿宋"/>
          <w:color w:val="000000"/>
          <w:sz w:val="32"/>
        </w:rPr>
        <w:t>”</w:t>
      </w:r>
      <w:r w:rsidR="00A0252F">
        <w:rPr>
          <w:rFonts w:ascii="仿宋" w:eastAsia="仿宋" w:hAnsi="仿宋" w:hint="eastAsia"/>
          <w:color w:val="000000"/>
          <w:sz w:val="32"/>
        </w:rPr>
        <w:t>)，点击“专技人员综合管理服务平台”—“继续教育”，登录并注册学习。登录注册前，学员操作指南、</w:t>
      </w:r>
      <w:r w:rsidR="00A0252F">
        <w:rPr>
          <w:rFonts w:ascii="仿宋" w:eastAsia="仿宋" w:hAnsi="仿宋"/>
          <w:color w:val="000000"/>
          <w:sz w:val="32"/>
        </w:rPr>
        <w:t>常见问题解答，可自行下载学习。专业技术人员完成公需</w:t>
      </w:r>
      <w:r w:rsidR="00A0252F">
        <w:rPr>
          <w:rFonts w:ascii="仿宋" w:eastAsia="仿宋" w:hAnsi="仿宋" w:hint="eastAsia"/>
          <w:color w:val="000000"/>
          <w:sz w:val="32"/>
        </w:rPr>
        <w:t>科目</w:t>
      </w:r>
      <w:r w:rsidR="00A0252F">
        <w:rPr>
          <w:rFonts w:ascii="仿宋" w:eastAsia="仿宋" w:hAnsi="仿宋"/>
          <w:color w:val="000000"/>
          <w:sz w:val="32"/>
        </w:rPr>
        <w:t>学习后，须参加考试，成绩合格者可打印</w:t>
      </w:r>
      <w:r w:rsidR="00A0252F">
        <w:rPr>
          <w:rFonts w:ascii="仿宋" w:eastAsia="仿宋" w:hAnsi="仿宋" w:hint="eastAsia"/>
          <w:color w:val="000000"/>
          <w:sz w:val="32"/>
        </w:rPr>
        <w:t>合格证书。</w:t>
      </w:r>
    </w:p>
    <w:p w:rsidR="00122DD3" w:rsidRDefault="00A0252F">
      <w:pPr>
        <w:spacing w:line="600" w:lineRule="exact"/>
        <w:ind w:rightChars="23" w:right="48" w:firstLineChars="200" w:firstLine="640"/>
        <w:jc w:val="left"/>
        <w:rPr>
          <w:rFonts w:ascii="楷体" w:eastAsia="楷体" w:hAnsi="楷体"/>
          <w:color w:val="000000"/>
          <w:sz w:val="32"/>
        </w:rPr>
      </w:pPr>
      <w:r>
        <w:rPr>
          <w:rFonts w:ascii="楷体" w:eastAsia="楷体" w:hAnsi="楷体" w:hint="eastAsia"/>
          <w:color w:val="000000"/>
          <w:sz w:val="32"/>
        </w:rPr>
        <w:t>（二）专业科目</w:t>
      </w:r>
    </w:p>
    <w:p w:rsidR="00122DD3" w:rsidRDefault="00A0252F">
      <w:pPr>
        <w:spacing w:line="600" w:lineRule="exact"/>
        <w:ind w:rightChars="23" w:right="48" w:firstLineChars="200" w:firstLine="640"/>
        <w:jc w:val="left"/>
        <w:rPr>
          <w:rFonts w:ascii="仿宋" w:eastAsia="仿宋" w:hAnsi="仿宋"/>
          <w:sz w:val="32"/>
        </w:rPr>
      </w:pPr>
      <w:r>
        <w:rPr>
          <w:rFonts w:ascii="仿宋" w:eastAsia="仿宋" w:hAnsi="仿宋" w:hint="eastAsia"/>
          <w:color w:val="000000"/>
          <w:sz w:val="32"/>
        </w:rPr>
        <w:t>专业科目培训工作实行备案管理制度。各行业主管部门、</w:t>
      </w:r>
      <w:r>
        <w:rPr>
          <w:rFonts w:ascii="仿宋" w:eastAsia="仿宋" w:hAnsi="仿宋" w:hint="eastAsia"/>
          <w:sz w:val="32"/>
        </w:rPr>
        <w:t>继续教育培训基地</w:t>
      </w:r>
      <w:r>
        <w:rPr>
          <w:rFonts w:ascii="仿宋" w:eastAsia="仿宋" w:hAnsi="仿宋" w:hint="eastAsia"/>
          <w:color w:val="000000"/>
          <w:sz w:val="32"/>
        </w:rPr>
        <w:t>采取网上学习和集中面授</w:t>
      </w:r>
      <w:r w:rsidR="0031291A">
        <w:rPr>
          <w:rFonts w:ascii="仿宋" w:eastAsia="仿宋" w:hAnsi="仿宋" w:hint="eastAsia"/>
          <w:color w:val="000000"/>
          <w:sz w:val="32"/>
        </w:rPr>
        <w:t>（疫情期间暂缓）</w:t>
      </w:r>
      <w:r>
        <w:rPr>
          <w:rFonts w:ascii="仿宋" w:eastAsia="仿宋" w:hAnsi="仿宋" w:hint="eastAsia"/>
          <w:sz w:val="32"/>
        </w:rPr>
        <w:t>举办</w:t>
      </w:r>
      <w:r>
        <w:rPr>
          <w:rFonts w:ascii="仿宋" w:eastAsia="仿宋" w:hAnsi="仿宋" w:hint="eastAsia"/>
          <w:color w:val="000000"/>
          <w:sz w:val="32"/>
        </w:rPr>
        <w:t>行业类专业科目培训班，须在开班15</w:t>
      </w:r>
      <w:r w:rsidR="0031291A">
        <w:rPr>
          <w:rFonts w:ascii="仿宋" w:eastAsia="仿宋" w:hAnsi="仿宋" w:hint="eastAsia"/>
          <w:color w:val="000000"/>
          <w:sz w:val="32"/>
        </w:rPr>
        <w:t>个工作日前，向市人社局干部培训中心申报培训班办班方案，</w:t>
      </w:r>
      <w:r>
        <w:rPr>
          <w:rFonts w:ascii="仿宋" w:eastAsia="仿宋" w:hAnsi="仿宋" w:hint="eastAsia"/>
          <w:color w:val="000000"/>
          <w:sz w:val="32"/>
        </w:rPr>
        <w:t>附《淮南市专业技术人员继续教育专业科目培训班申报表》、培训通知</w:t>
      </w:r>
      <w:r>
        <w:rPr>
          <w:rFonts w:ascii="仿宋" w:eastAsia="仿宋" w:hAnsi="仿宋" w:hint="eastAsia"/>
          <w:sz w:val="32"/>
        </w:rPr>
        <w:t>及培训学员名单</w:t>
      </w:r>
      <w:r w:rsidR="0031291A">
        <w:rPr>
          <w:rFonts w:ascii="仿宋" w:eastAsia="仿宋" w:hAnsi="仿宋" w:hint="eastAsia"/>
          <w:sz w:val="32"/>
        </w:rPr>
        <w:t>。未按要求进行备案</w:t>
      </w:r>
      <w:r>
        <w:rPr>
          <w:rFonts w:ascii="仿宋" w:eastAsia="仿宋" w:hAnsi="仿宋" w:hint="eastAsia"/>
          <w:sz w:val="32"/>
        </w:rPr>
        <w:t>的各类专业科目培训，人社部门不予认可。</w:t>
      </w:r>
    </w:p>
    <w:p w:rsidR="00122DD3" w:rsidRDefault="00A0252F">
      <w:pPr>
        <w:spacing w:line="600" w:lineRule="exact"/>
        <w:ind w:rightChars="23" w:right="48" w:firstLineChars="200" w:firstLine="640"/>
        <w:jc w:val="left"/>
        <w:rPr>
          <w:rFonts w:ascii="黑体" w:eastAsia="黑体" w:hAnsi="黑体"/>
          <w:color w:val="000000"/>
          <w:sz w:val="32"/>
        </w:rPr>
      </w:pPr>
      <w:r>
        <w:rPr>
          <w:rFonts w:ascii="黑体" w:eastAsia="黑体" w:hAnsi="黑体" w:hint="eastAsia"/>
          <w:color w:val="000000"/>
          <w:sz w:val="32"/>
        </w:rPr>
        <w:t>四、学时登记与验证</w:t>
      </w:r>
    </w:p>
    <w:p w:rsidR="00122DD3" w:rsidRDefault="00A0252F">
      <w:pPr>
        <w:spacing w:line="600" w:lineRule="exact"/>
        <w:ind w:rightChars="23" w:right="48" w:firstLineChars="200" w:firstLine="640"/>
        <w:jc w:val="left"/>
        <w:rPr>
          <w:rFonts w:ascii="楷体" w:eastAsia="楷体" w:hAnsi="楷体"/>
          <w:color w:val="000000"/>
          <w:sz w:val="32"/>
        </w:rPr>
      </w:pPr>
      <w:r>
        <w:rPr>
          <w:rFonts w:ascii="楷体" w:eastAsia="楷体" w:hAnsi="楷体" w:hint="eastAsia"/>
          <w:color w:val="000000"/>
          <w:sz w:val="32"/>
        </w:rPr>
        <w:t>（一）公需科目。</w:t>
      </w:r>
      <w:r>
        <w:rPr>
          <w:rFonts w:ascii="仿宋" w:eastAsia="仿宋" w:hAnsi="仿宋" w:hint="eastAsia"/>
          <w:color w:val="000000"/>
          <w:sz w:val="32"/>
        </w:rPr>
        <w:t>各参训单位需提供参训学员在“安徽省专业技术人员继续教育管理平台”取得的公需科目结业证书，作为完成当年公需科目学习的凭证。</w:t>
      </w:r>
    </w:p>
    <w:p w:rsidR="00122DD3" w:rsidRDefault="00A0252F">
      <w:pPr>
        <w:spacing w:line="600" w:lineRule="exact"/>
        <w:ind w:rightChars="23" w:right="48" w:firstLineChars="200" w:firstLine="640"/>
        <w:jc w:val="left"/>
        <w:rPr>
          <w:rFonts w:ascii="仿宋" w:eastAsia="仿宋" w:hAnsi="仿宋"/>
          <w:color w:val="000000"/>
          <w:sz w:val="32"/>
        </w:rPr>
      </w:pPr>
      <w:r>
        <w:rPr>
          <w:rFonts w:ascii="楷体" w:eastAsia="楷体" w:hAnsi="楷体" w:hint="eastAsia"/>
          <w:color w:val="000000"/>
          <w:sz w:val="32"/>
        </w:rPr>
        <w:t>（二）专业科目。</w:t>
      </w:r>
      <w:r>
        <w:rPr>
          <w:rFonts w:ascii="仿宋" w:eastAsia="仿宋" w:hAnsi="仿宋" w:hint="eastAsia"/>
          <w:color w:val="000000"/>
          <w:sz w:val="32"/>
        </w:rPr>
        <w:t>各单位继续教育工作负责人请携带本单位参训学员参加专业科目培训取得学时的有效证明材料，包括培训文件、培训证书</w:t>
      </w:r>
      <w:r w:rsidR="00411BD8">
        <w:rPr>
          <w:rFonts w:ascii="仿宋" w:eastAsia="仿宋" w:hAnsi="仿宋" w:hint="eastAsia"/>
          <w:color w:val="000000"/>
          <w:sz w:val="32"/>
        </w:rPr>
        <w:t>、成绩证明、著作论文等原件</w:t>
      </w:r>
      <w:r>
        <w:rPr>
          <w:rFonts w:ascii="仿宋" w:eastAsia="仿宋" w:hAnsi="仿宋" w:hint="eastAsia"/>
          <w:color w:val="000000"/>
          <w:sz w:val="32"/>
        </w:rPr>
        <w:t>办理学时登记。</w:t>
      </w:r>
    </w:p>
    <w:p w:rsidR="00122DD3" w:rsidRDefault="00411BD8">
      <w:pPr>
        <w:spacing w:line="600" w:lineRule="exact"/>
        <w:ind w:rightChars="23" w:right="48" w:firstLineChars="200" w:firstLine="640"/>
        <w:jc w:val="left"/>
        <w:rPr>
          <w:rFonts w:ascii="仿宋" w:eastAsia="仿宋" w:hAnsi="仿宋"/>
          <w:color w:val="000000"/>
          <w:sz w:val="32"/>
        </w:rPr>
      </w:pPr>
      <w:r>
        <w:rPr>
          <w:rFonts w:ascii="仿宋" w:eastAsia="仿宋" w:hAnsi="仿宋" w:hint="eastAsia"/>
          <w:color w:val="000000"/>
          <w:sz w:val="32"/>
        </w:rPr>
        <w:t>专业技术人员按规定完成公需科目和专业科目</w:t>
      </w:r>
      <w:r w:rsidR="006E3E44">
        <w:rPr>
          <w:rFonts w:ascii="仿宋" w:eastAsia="仿宋" w:hAnsi="仿宋" w:hint="eastAsia"/>
          <w:color w:val="000000"/>
          <w:sz w:val="32"/>
        </w:rPr>
        <w:t>学习</w:t>
      </w:r>
      <w:r>
        <w:rPr>
          <w:rFonts w:ascii="仿宋" w:eastAsia="仿宋" w:hAnsi="仿宋" w:hint="eastAsia"/>
          <w:color w:val="000000"/>
          <w:sz w:val="32"/>
        </w:rPr>
        <w:t>，到市人社局干部培训中心办理学时验证，</w:t>
      </w:r>
      <w:r w:rsidR="00A0252F">
        <w:rPr>
          <w:rFonts w:ascii="仿宋" w:eastAsia="仿宋" w:hAnsi="仿宋" w:hint="eastAsia"/>
          <w:color w:val="000000"/>
          <w:sz w:val="32"/>
        </w:rPr>
        <w:t>加盖继续教育年度达标章。</w:t>
      </w:r>
    </w:p>
    <w:p w:rsidR="00122DD3" w:rsidRDefault="00A0252F">
      <w:pPr>
        <w:spacing w:line="600" w:lineRule="exact"/>
        <w:ind w:rightChars="23" w:right="48" w:firstLineChars="200" w:firstLine="640"/>
        <w:jc w:val="left"/>
        <w:rPr>
          <w:rFonts w:ascii="黑体" w:eastAsia="黑体" w:hAnsi="黑体"/>
          <w:color w:val="000000"/>
          <w:sz w:val="32"/>
        </w:rPr>
      </w:pPr>
      <w:r>
        <w:rPr>
          <w:rFonts w:ascii="黑体" w:eastAsia="黑体" w:hAnsi="黑体" w:hint="eastAsia"/>
          <w:color w:val="000000"/>
          <w:sz w:val="32"/>
        </w:rPr>
        <w:t>五、有关要求</w:t>
      </w:r>
    </w:p>
    <w:p w:rsidR="00122DD3" w:rsidRDefault="00A0252F">
      <w:pPr>
        <w:spacing w:line="600" w:lineRule="exact"/>
        <w:ind w:rightChars="23" w:right="48" w:firstLineChars="200" w:firstLine="640"/>
        <w:jc w:val="left"/>
        <w:rPr>
          <w:rFonts w:ascii="仿宋_GB2312" w:eastAsia="仿宋_GB2312" w:hAnsi="黑体"/>
          <w:sz w:val="32"/>
        </w:rPr>
      </w:pPr>
      <w:r>
        <w:rPr>
          <w:rFonts w:ascii="楷体" w:eastAsia="楷体" w:hAnsi="楷体" w:hint="eastAsia"/>
          <w:color w:val="000000"/>
          <w:sz w:val="32"/>
        </w:rPr>
        <w:t>（一）不断</w:t>
      </w:r>
      <w:r>
        <w:rPr>
          <w:rFonts w:ascii="楷体" w:eastAsia="楷体" w:hAnsi="楷体" w:hint="eastAsia"/>
          <w:sz w:val="32"/>
        </w:rPr>
        <w:t>提升服务水平。</w:t>
      </w:r>
      <w:r>
        <w:rPr>
          <w:rFonts w:ascii="仿宋_GB2312" w:eastAsia="仿宋_GB2312" w:hAnsi="黑体" w:hint="eastAsia"/>
          <w:sz w:val="32"/>
        </w:rPr>
        <w:t>组织开展专业技术人员继续教育是我市专业技术人才知识更新工程的重要措施，对不断提升全市专业技术人员能力素质，加强专业技术人员队伍建设具有重要意义。全市各行业主管部门、企事业等参训单位要充分认识开展继续教育的重要性和必要性，结合自身实际，积极宣传引导，不断推动本行业、本单位专业技术人员完成年度继续教育培训，努力提升服务水平，切实保障专业技术人员继续教育权益。</w:t>
      </w:r>
    </w:p>
    <w:p w:rsidR="00122DD3" w:rsidRDefault="00A0252F">
      <w:pPr>
        <w:spacing w:line="600" w:lineRule="exact"/>
        <w:ind w:rightChars="23" w:right="48" w:firstLineChars="200" w:firstLine="640"/>
        <w:jc w:val="left"/>
        <w:rPr>
          <w:rFonts w:ascii="仿宋_GB2312" w:eastAsia="仿宋_GB2312" w:hAnsi="黑体"/>
          <w:sz w:val="32"/>
        </w:rPr>
      </w:pPr>
      <w:r>
        <w:rPr>
          <w:rFonts w:ascii="楷体" w:eastAsia="楷体" w:hAnsi="楷体" w:hint="eastAsia"/>
          <w:color w:val="000000"/>
          <w:sz w:val="32"/>
        </w:rPr>
        <w:t>（二）</w:t>
      </w:r>
      <w:r w:rsidR="006F11F3">
        <w:rPr>
          <w:rFonts w:ascii="楷体" w:eastAsia="楷体" w:hAnsi="楷体" w:hint="eastAsia"/>
          <w:sz w:val="32"/>
        </w:rPr>
        <w:t>认真执行</w:t>
      </w:r>
      <w:r w:rsidR="000E4227">
        <w:rPr>
          <w:rFonts w:ascii="楷体" w:eastAsia="楷体" w:hAnsi="楷体" w:hint="eastAsia"/>
          <w:sz w:val="32"/>
        </w:rPr>
        <w:t>继续</w:t>
      </w:r>
      <w:r>
        <w:rPr>
          <w:rFonts w:ascii="楷体" w:eastAsia="楷体" w:hAnsi="楷体" w:hint="eastAsia"/>
          <w:sz w:val="32"/>
        </w:rPr>
        <w:t>教育工作负责人制度。</w:t>
      </w:r>
      <w:r>
        <w:rPr>
          <w:rFonts w:ascii="仿宋_GB2312" w:eastAsia="仿宋_GB2312" w:hAnsi="黑体" w:hint="eastAsia"/>
          <w:sz w:val="32"/>
        </w:rPr>
        <w:t>全市各单位继续教育工作实行负责人制度管理。各参训单位认真填写《淮南市专业技术人员继续教育负责人登记表》和《公需科目集体报名表》，经单位审核同意后，及时上报市人社局干部培训中心存档。</w:t>
      </w:r>
    </w:p>
    <w:p w:rsidR="00122DD3" w:rsidRDefault="00EB6E79" w:rsidP="00EB6E79">
      <w:pPr>
        <w:spacing w:line="600" w:lineRule="exact"/>
        <w:ind w:rightChars="23" w:right="48"/>
        <w:jc w:val="left"/>
        <w:rPr>
          <w:rFonts w:ascii="仿宋_GB2312" w:eastAsia="仿宋_GB2312" w:hAnsi="黑体"/>
          <w:sz w:val="32"/>
        </w:rPr>
      </w:pPr>
      <w:r>
        <w:rPr>
          <w:rFonts w:ascii="楷体" w:eastAsia="楷体" w:hAnsi="楷体" w:hint="eastAsia"/>
          <w:sz w:val="32"/>
        </w:rPr>
        <w:t xml:space="preserve">   </w:t>
      </w:r>
      <w:r w:rsidR="00A0252F">
        <w:rPr>
          <w:rFonts w:ascii="楷体" w:eastAsia="楷体" w:hAnsi="楷体" w:hint="eastAsia"/>
          <w:sz w:val="32"/>
        </w:rPr>
        <w:t>（三）加强学时登记审验管理。</w:t>
      </w:r>
      <w:r w:rsidR="00A0252F">
        <w:rPr>
          <w:rFonts w:ascii="仿宋_GB2312" w:eastAsia="仿宋_GB2312" w:hAnsi="黑体" w:hint="eastAsia"/>
          <w:sz w:val="32"/>
        </w:rPr>
        <w:t>根据</w:t>
      </w:r>
      <w:r w:rsidR="00A0252F">
        <w:rPr>
          <w:rFonts w:ascii="仿宋_GB2312" w:eastAsia="仿宋_GB2312" w:hint="eastAsia"/>
          <w:sz w:val="32"/>
          <w:szCs w:val="32"/>
        </w:rPr>
        <w:t>《关于做好2022年全省专业技术人员继续教育工作的通知》（</w:t>
      </w:r>
      <w:r w:rsidR="00A0252F">
        <w:rPr>
          <w:rFonts w:ascii="仿宋_GB2312" w:eastAsia="仿宋_GB2312" w:hint="eastAsia"/>
          <w:color w:val="000000"/>
          <w:sz w:val="32"/>
        </w:rPr>
        <w:t>皖人社秘〔2022〕60号</w:t>
      </w:r>
      <w:r w:rsidR="00956D44">
        <w:rPr>
          <w:rFonts w:ascii="仿宋_GB2312" w:eastAsia="仿宋_GB2312" w:hint="eastAsia"/>
          <w:sz w:val="32"/>
          <w:szCs w:val="32"/>
        </w:rPr>
        <w:t>）文件</w:t>
      </w:r>
      <w:r w:rsidR="006F11F3">
        <w:rPr>
          <w:rFonts w:ascii="仿宋_GB2312" w:eastAsia="仿宋_GB2312" w:hint="eastAsia"/>
          <w:sz w:val="32"/>
          <w:szCs w:val="32"/>
        </w:rPr>
        <w:t>规定，</w:t>
      </w:r>
      <w:r w:rsidR="00A0252F">
        <w:rPr>
          <w:rFonts w:ascii="仿宋_GB2312" w:eastAsia="仿宋_GB2312" w:hAnsi="黑体" w:hint="eastAsia"/>
          <w:sz w:val="32"/>
        </w:rPr>
        <w:t>专业技术人员在申报职称的最近一个任职周期内，年度继续教育学时平均达到规定学时即可（其中公需学时不得少于全部学时的三分之一），但不得在一个年度内突击完成最近一个任职周期内所需学时。专业科目学习不少于60学时。全市各行业主管部门、继续教育培训基地要认真抓好落实。对不按规定组织培训、乱收费、强制学习等行为将严肃查处。</w:t>
      </w:r>
    </w:p>
    <w:p w:rsidR="00731AD2" w:rsidRPr="00731AD2" w:rsidRDefault="00731AD2" w:rsidP="00731AD2">
      <w:pPr>
        <w:jc w:val="left"/>
        <w:rPr>
          <w:rFonts w:ascii="仿宋_GB2312" w:eastAsia="仿宋_GB2312"/>
          <w:sz w:val="32"/>
          <w:szCs w:val="32"/>
        </w:rPr>
      </w:pPr>
      <w:r>
        <w:rPr>
          <w:rFonts w:ascii="仿宋_GB2312" w:eastAsia="仿宋_GB2312" w:hAnsi="黑体" w:hint="eastAsia"/>
          <w:sz w:val="32"/>
          <w:szCs w:val="32"/>
        </w:rPr>
        <w:t xml:space="preserve">   </w:t>
      </w:r>
      <w:r w:rsidR="006F11F3" w:rsidRPr="00731AD2">
        <w:rPr>
          <w:rFonts w:ascii="仿宋_GB2312" w:eastAsia="仿宋_GB2312" w:hAnsi="黑体" w:hint="eastAsia"/>
          <w:sz w:val="32"/>
          <w:szCs w:val="32"/>
        </w:rPr>
        <w:t>（四）</w:t>
      </w:r>
      <w:r>
        <w:rPr>
          <w:rFonts w:ascii="仿宋_GB2312" w:eastAsia="仿宋_GB2312" w:hint="eastAsia"/>
          <w:sz w:val="32"/>
          <w:szCs w:val="32"/>
        </w:rPr>
        <w:t>严格落实我市疫情防控关于培训工作的相关要求。</w:t>
      </w:r>
      <w:r w:rsidR="00482C2A">
        <w:rPr>
          <w:rFonts w:ascii="仿宋_GB2312" w:eastAsia="仿宋_GB2312" w:hint="eastAsia"/>
          <w:sz w:val="32"/>
          <w:szCs w:val="32"/>
        </w:rPr>
        <w:t>各行业主管部门，</w:t>
      </w:r>
      <w:r w:rsidR="00E60181">
        <w:rPr>
          <w:rFonts w:ascii="仿宋_GB2312" w:eastAsia="仿宋_GB2312" w:hint="eastAsia"/>
          <w:sz w:val="32"/>
          <w:szCs w:val="32"/>
        </w:rPr>
        <w:t>继续</w:t>
      </w:r>
      <w:r w:rsidRPr="00731AD2">
        <w:rPr>
          <w:rFonts w:ascii="仿宋_GB2312" w:eastAsia="仿宋_GB2312" w:hint="eastAsia"/>
          <w:sz w:val="32"/>
          <w:szCs w:val="32"/>
        </w:rPr>
        <w:t>教育基地暂缓开展各类专业科目集中面授(线下)培训，具体时间根据我市疫情防控要求另行确定。</w:t>
      </w:r>
    </w:p>
    <w:p w:rsidR="00122DD3" w:rsidRPr="00975053" w:rsidRDefault="00975053" w:rsidP="0040611A">
      <w:pPr>
        <w:spacing w:line="600" w:lineRule="exact"/>
        <w:ind w:rightChars="23" w:right="48"/>
        <w:jc w:val="left"/>
        <w:rPr>
          <w:rFonts w:ascii="仿宋_GB2312" w:eastAsia="仿宋_GB2312"/>
          <w:sz w:val="32"/>
          <w:szCs w:val="32"/>
        </w:rPr>
      </w:pPr>
      <w:r>
        <w:rPr>
          <w:rFonts w:ascii="仿宋_GB2312" w:eastAsia="仿宋_GB2312" w:hint="eastAsia"/>
          <w:sz w:val="32"/>
          <w:szCs w:val="32"/>
        </w:rPr>
        <w:t xml:space="preserve">    </w:t>
      </w:r>
      <w:r w:rsidR="00A0252F">
        <w:rPr>
          <w:rFonts w:ascii="仿宋_GB2312" w:eastAsia="仿宋_GB2312" w:hAnsi="黑体" w:hint="eastAsia"/>
          <w:sz w:val="32"/>
        </w:rPr>
        <w:t>联 系 人：刘明昌、张其灵</w:t>
      </w:r>
    </w:p>
    <w:p w:rsidR="00122DD3" w:rsidRDefault="00A0252F">
      <w:pPr>
        <w:spacing w:line="600" w:lineRule="exact"/>
        <w:ind w:rightChars="23" w:right="48" w:firstLineChars="200" w:firstLine="640"/>
        <w:jc w:val="left"/>
        <w:rPr>
          <w:rFonts w:ascii="仿宋_GB2312" w:eastAsia="仿宋_GB2312" w:hAnsi="黑体"/>
          <w:sz w:val="32"/>
        </w:rPr>
      </w:pPr>
      <w:r>
        <w:rPr>
          <w:rFonts w:ascii="仿宋_GB2312" w:eastAsia="仿宋_GB2312" w:hAnsi="黑体" w:hint="eastAsia"/>
          <w:sz w:val="32"/>
        </w:rPr>
        <w:t>联系电话：0554—6678288、0554-6678885</w:t>
      </w:r>
    </w:p>
    <w:p w:rsidR="00122DD3" w:rsidRDefault="00975053" w:rsidP="00975053">
      <w:pPr>
        <w:shd w:val="clear" w:color="auto" w:fill="FFFFFF"/>
        <w:spacing w:line="600" w:lineRule="exact"/>
        <w:rPr>
          <w:rFonts w:ascii="仿宋" w:eastAsia="仿宋" w:hAnsi="仿宋" w:cs="仿宋"/>
          <w:color w:val="000000"/>
          <w:kern w:val="0"/>
          <w:sz w:val="30"/>
          <w:szCs w:val="30"/>
          <w:shd w:val="clear" w:color="auto" w:fill="FFFFFF"/>
        </w:rPr>
      </w:pPr>
      <w:r>
        <w:rPr>
          <w:rFonts w:ascii="仿宋_GB2312" w:eastAsia="仿宋_GB2312" w:hAnsi="黑体" w:hint="eastAsia"/>
          <w:sz w:val="32"/>
        </w:rPr>
        <w:t xml:space="preserve">    </w:t>
      </w:r>
      <w:r w:rsidR="00A0252F">
        <w:rPr>
          <w:rFonts w:ascii="仿宋" w:eastAsia="仿宋" w:hAnsi="仿宋" w:cs="仿宋" w:hint="eastAsia"/>
          <w:color w:val="000000"/>
          <w:kern w:val="0"/>
          <w:sz w:val="30"/>
          <w:szCs w:val="30"/>
          <w:shd w:val="clear" w:color="auto" w:fill="FFFFFF"/>
        </w:rPr>
        <w:t>附件：</w:t>
      </w:r>
    </w:p>
    <w:p w:rsidR="00122DD3" w:rsidRDefault="00A0252F">
      <w:pPr>
        <w:shd w:val="clear" w:color="auto" w:fill="FFFFFF"/>
        <w:spacing w:line="600" w:lineRule="exact"/>
        <w:ind w:firstLineChars="200" w:firstLine="600"/>
        <w:rPr>
          <w:rFonts w:ascii="仿宋" w:eastAsia="仿宋" w:hAnsi="仿宋"/>
          <w:sz w:val="30"/>
          <w:szCs w:val="30"/>
        </w:rPr>
      </w:pPr>
      <w:r>
        <w:rPr>
          <w:rFonts w:ascii="仿宋" w:eastAsia="仿宋" w:hAnsi="仿宋" w:hint="eastAsia"/>
          <w:sz w:val="30"/>
          <w:szCs w:val="30"/>
        </w:rPr>
        <w:t>1.</w:t>
      </w:r>
      <w:r>
        <w:rPr>
          <w:rFonts w:hint="eastAsia"/>
        </w:rPr>
        <w:t xml:space="preserve"> </w:t>
      </w:r>
      <w:r>
        <w:rPr>
          <w:rFonts w:ascii="仿宋" w:eastAsia="仿宋" w:hAnsi="仿宋" w:hint="eastAsia"/>
          <w:sz w:val="30"/>
          <w:szCs w:val="30"/>
        </w:rPr>
        <w:t>淮南市专业技术人员继续教育专业科目培训班申报表</w:t>
      </w:r>
    </w:p>
    <w:p w:rsidR="00122DD3" w:rsidRDefault="00A0252F">
      <w:pPr>
        <w:shd w:val="clear" w:color="auto" w:fill="FFFFFF"/>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hint="eastAsia"/>
        </w:rPr>
        <w:t xml:space="preserve"> </w:t>
      </w:r>
      <w:r>
        <w:rPr>
          <w:rFonts w:ascii="仿宋" w:eastAsia="仿宋" w:hAnsi="仿宋" w:hint="eastAsia"/>
          <w:sz w:val="30"/>
          <w:szCs w:val="30"/>
        </w:rPr>
        <w:t>淮南市专业技术人员继续教育负责人登记表</w:t>
      </w:r>
    </w:p>
    <w:p w:rsidR="00122DD3" w:rsidRDefault="00A0252F">
      <w:pPr>
        <w:shd w:val="clear" w:color="auto" w:fill="FFFFFF"/>
        <w:spacing w:line="600" w:lineRule="exact"/>
        <w:ind w:firstLineChars="200" w:firstLine="600"/>
        <w:rPr>
          <w:rFonts w:ascii="仿宋" w:eastAsia="仿宋" w:hAnsi="仿宋" w:cs="仿宋"/>
          <w:color w:val="000000"/>
          <w:kern w:val="0"/>
          <w:sz w:val="30"/>
          <w:szCs w:val="30"/>
          <w:shd w:val="clear" w:color="auto" w:fill="FFFFFF"/>
        </w:rPr>
      </w:pPr>
      <w:r>
        <w:rPr>
          <w:rFonts w:ascii="仿宋" w:eastAsia="仿宋" w:hAnsi="仿宋" w:hint="eastAsia"/>
          <w:sz w:val="30"/>
          <w:szCs w:val="30"/>
        </w:rPr>
        <w:t>3.</w:t>
      </w:r>
      <w:r>
        <w:rPr>
          <w:rFonts w:hint="eastAsia"/>
        </w:rPr>
        <w:t xml:space="preserve"> </w:t>
      </w:r>
      <w:r>
        <w:rPr>
          <w:rFonts w:ascii="仿宋" w:eastAsia="仿宋" w:hAnsi="仿宋" w:hint="eastAsia"/>
          <w:sz w:val="30"/>
          <w:szCs w:val="30"/>
        </w:rPr>
        <w:t>2022年专业技术人员继续教育公需科目集体报名表</w:t>
      </w:r>
    </w:p>
    <w:p w:rsidR="00975053" w:rsidRDefault="00975053" w:rsidP="00975053">
      <w:pPr>
        <w:spacing w:line="600" w:lineRule="exact"/>
        <w:ind w:rightChars="23" w:right="48" w:firstLineChars="1650" w:firstLine="5280"/>
        <w:jc w:val="left"/>
        <w:rPr>
          <w:rFonts w:ascii="仿宋_GB2312" w:eastAsia="仿宋_GB2312" w:hAnsi="黑体"/>
          <w:sz w:val="32"/>
        </w:rPr>
      </w:pPr>
      <w:r>
        <w:rPr>
          <w:rFonts w:ascii="仿宋_GB2312" w:eastAsia="仿宋_GB2312" w:hAnsi="黑体"/>
          <w:sz w:val="32"/>
        </w:rPr>
        <w:t>202</w:t>
      </w:r>
      <w:r>
        <w:rPr>
          <w:rFonts w:ascii="仿宋_GB2312" w:eastAsia="仿宋_GB2312" w:hAnsi="黑体" w:hint="eastAsia"/>
          <w:sz w:val="32"/>
        </w:rPr>
        <w:t>2</w:t>
      </w:r>
      <w:r>
        <w:rPr>
          <w:rFonts w:ascii="仿宋_GB2312" w:eastAsia="仿宋_GB2312" w:hAnsi="黑体"/>
          <w:sz w:val="32"/>
        </w:rPr>
        <w:t>年</w:t>
      </w:r>
      <w:r>
        <w:rPr>
          <w:rFonts w:ascii="仿宋_GB2312" w:eastAsia="仿宋_GB2312" w:hAnsi="黑体" w:hint="eastAsia"/>
          <w:sz w:val="32"/>
        </w:rPr>
        <w:t>3</w:t>
      </w:r>
      <w:r>
        <w:rPr>
          <w:rFonts w:ascii="仿宋_GB2312" w:eastAsia="仿宋_GB2312" w:hAnsi="黑体"/>
          <w:sz w:val="32"/>
        </w:rPr>
        <w:t>月</w:t>
      </w:r>
      <w:r>
        <w:rPr>
          <w:rFonts w:ascii="仿宋_GB2312" w:eastAsia="仿宋_GB2312" w:hAnsi="黑体" w:hint="eastAsia"/>
          <w:sz w:val="32"/>
        </w:rPr>
        <w:t>25</w:t>
      </w:r>
      <w:r>
        <w:rPr>
          <w:rFonts w:ascii="仿宋_GB2312" w:eastAsia="仿宋_GB2312" w:hAnsi="黑体"/>
          <w:sz w:val="32"/>
        </w:rPr>
        <w:t>日</w:t>
      </w:r>
    </w:p>
    <w:p w:rsidR="00975053" w:rsidRDefault="00975053" w:rsidP="00975053">
      <w:pPr>
        <w:widowControl/>
        <w:jc w:val="center"/>
        <w:textAlignment w:val="center"/>
        <w:rPr>
          <w:rFonts w:ascii="方正小标宋简体" w:eastAsia="方正小标宋简体" w:hAnsi="方正小标宋简体" w:cs="方正小标宋简体"/>
          <w:b/>
          <w:color w:val="000000"/>
          <w:kern w:val="0"/>
          <w:sz w:val="36"/>
          <w:szCs w:val="36"/>
        </w:rPr>
        <w:sectPr w:rsidR="00975053">
          <w:pgSz w:w="11906" w:h="16838"/>
          <w:pgMar w:top="1440" w:right="1800" w:bottom="1440" w:left="1800" w:header="851" w:footer="992" w:gutter="0"/>
          <w:cols w:space="425"/>
          <w:docGrid w:type="lines" w:linePitch="312"/>
        </w:sectPr>
      </w:pPr>
    </w:p>
    <w:p w:rsidR="00122DD3" w:rsidRDefault="00122DD3">
      <w:pPr>
        <w:spacing w:line="600" w:lineRule="exact"/>
        <w:ind w:rightChars="23" w:right="48"/>
        <w:jc w:val="left"/>
        <w:rPr>
          <w:rFonts w:ascii="仿宋_GB2312" w:eastAsia="仿宋_GB2312" w:hAnsi="黑体"/>
          <w:sz w:val="32"/>
        </w:rPr>
      </w:pPr>
    </w:p>
    <w:tbl>
      <w:tblPr>
        <w:tblW w:w="10280" w:type="dxa"/>
        <w:jc w:val="center"/>
        <w:tblLayout w:type="fixed"/>
        <w:tblCellMar>
          <w:left w:w="0" w:type="dxa"/>
          <w:right w:w="0" w:type="dxa"/>
        </w:tblCellMar>
        <w:tblLook w:val="04A0"/>
      </w:tblPr>
      <w:tblGrid>
        <w:gridCol w:w="2615"/>
        <w:gridCol w:w="2674"/>
        <w:gridCol w:w="2388"/>
        <w:gridCol w:w="2603"/>
      </w:tblGrid>
      <w:tr w:rsidR="00122DD3">
        <w:trPr>
          <w:trHeight w:val="586"/>
          <w:jc w:val="center"/>
        </w:trPr>
        <w:tc>
          <w:tcPr>
            <w:tcW w:w="10280" w:type="dxa"/>
            <w:gridSpan w:val="4"/>
            <w:tcBorders>
              <w:top w:val="nil"/>
              <w:left w:val="nil"/>
              <w:bottom w:val="nil"/>
              <w:right w:val="nil"/>
            </w:tcBorders>
            <w:shd w:val="clear" w:color="auto" w:fill="auto"/>
            <w:noWrap/>
            <w:tcMar>
              <w:top w:w="15" w:type="dxa"/>
              <w:left w:w="15" w:type="dxa"/>
              <w:right w:w="15" w:type="dxa"/>
            </w:tcMar>
            <w:vAlign w:val="center"/>
          </w:tcPr>
          <w:p w:rsidR="00122DD3" w:rsidRDefault="00A0252F">
            <w:pPr>
              <w:widowControl/>
              <w:jc w:val="center"/>
              <w:textAlignment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kern w:val="0"/>
                <w:sz w:val="36"/>
                <w:szCs w:val="36"/>
              </w:rPr>
              <w:t>附件1：</w:t>
            </w:r>
            <w:r>
              <w:rPr>
                <w:rFonts w:ascii="方正小标宋简体" w:eastAsia="方正小标宋简体" w:hAnsi="方正小标宋简体" w:cs="方正小标宋简体"/>
                <w:b/>
                <w:color w:val="000000"/>
                <w:kern w:val="0"/>
                <w:sz w:val="36"/>
                <w:szCs w:val="36"/>
              </w:rPr>
              <w:t>淮南市专业技术人员继续教育专业科目培训班申报表</w:t>
            </w:r>
          </w:p>
        </w:tc>
      </w:tr>
      <w:tr w:rsidR="00122DD3">
        <w:trPr>
          <w:trHeight w:val="882"/>
          <w:jc w:val="center"/>
        </w:trPr>
        <w:tc>
          <w:tcPr>
            <w:tcW w:w="10280" w:type="dxa"/>
            <w:gridSpan w:val="4"/>
            <w:tcBorders>
              <w:top w:val="nil"/>
              <w:left w:val="nil"/>
              <w:bottom w:val="nil"/>
              <w:right w:val="nil"/>
            </w:tcBorders>
            <w:shd w:val="clear" w:color="auto" w:fill="auto"/>
            <w:noWrap/>
            <w:tcMar>
              <w:top w:w="15" w:type="dxa"/>
              <w:left w:w="15" w:type="dxa"/>
              <w:right w:w="15" w:type="dxa"/>
            </w:tcMar>
            <w:vAlign w:val="center"/>
          </w:tcPr>
          <w:p w:rsidR="00122DD3" w:rsidRDefault="00A0252F">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申报单位（盖章）：                           申报时间： 年  月  日</w:t>
            </w:r>
          </w:p>
        </w:tc>
      </w:tr>
      <w:tr w:rsidR="00122DD3">
        <w:trPr>
          <w:trHeight w:val="789"/>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课题名称</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r>
      <w:tr w:rsidR="00122DD3">
        <w:trPr>
          <w:trHeight w:val="789"/>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培训对象</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r>
      <w:tr w:rsidR="00122DD3">
        <w:trPr>
          <w:trHeight w:val="1210"/>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培训主要内容</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r>
      <w:tr w:rsidR="00122DD3">
        <w:trPr>
          <w:trHeight w:val="1424"/>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主讲人</w:t>
            </w:r>
            <w:r>
              <w:rPr>
                <w:rFonts w:ascii="仿宋_GB2312" w:eastAsia="仿宋_GB2312" w:hAnsi="宋体" w:cs="仿宋_GB2312"/>
                <w:color w:val="000000"/>
                <w:kern w:val="0"/>
                <w:sz w:val="28"/>
                <w:szCs w:val="28"/>
              </w:rPr>
              <w:br/>
              <w:t>简介</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r>
      <w:tr w:rsidR="00122DD3">
        <w:trPr>
          <w:trHeight w:val="789"/>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培训方式</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r>
      <w:tr w:rsidR="00122DD3">
        <w:trPr>
          <w:trHeight w:val="789"/>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承办单位</w:t>
            </w:r>
          </w:p>
        </w:tc>
        <w:tc>
          <w:tcPr>
            <w:tcW w:w="2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学员人数</w:t>
            </w:r>
          </w:p>
        </w:tc>
        <w:tc>
          <w:tcPr>
            <w:tcW w:w="2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rPr>
                <w:rFonts w:ascii="宋体" w:eastAsia="宋体" w:hAnsi="宋体" w:cs="宋体"/>
                <w:color w:val="000000"/>
                <w:sz w:val="22"/>
              </w:rPr>
            </w:pPr>
          </w:p>
        </w:tc>
      </w:tr>
      <w:tr w:rsidR="00122DD3">
        <w:trPr>
          <w:trHeight w:val="789"/>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办班时间及天数</w:t>
            </w:r>
          </w:p>
        </w:tc>
        <w:tc>
          <w:tcPr>
            <w:tcW w:w="2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申报培训学时</w:t>
            </w:r>
          </w:p>
        </w:tc>
        <w:tc>
          <w:tcPr>
            <w:tcW w:w="2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rPr>
                <w:rFonts w:ascii="宋体" w:eastAsia="宋体" w:hAnsi="宋体" w:cs="宋体"/>
                <w:color w:val="000000"/>
                <w:sz w:val="22"/>
              </w:rPr>
            </w:pPr>
          </w:p>
        </w:tc>
      </w:tr>
      <w:tr w:rsidR="00122DD3">
        <w:trPr>
          <w:trHeight w:val="789"/>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办班地点</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宋体" w:eastAsia="宋体" w:hAnsi="宋体" w:cs="宋体"/>
                <w:color w:val="000000"/>
                <w:sz w:val="22"/>
              </w:rPr>
            </w:pPr>
          </w:p>
        </w:tc>
      </w:tr>
      <w:tr w:rsidR="00122DD3">
        <w:trPr>
          <w:trHeight w:val="2251"/>
          <w:jc w:val="center"/>
        </w:trPr>
        <w:tc>
          <w:tcPr>
            <w:tcW w:w="10280" w:type="dxa"/>
            <w:gridSpan w:val="4"/>
            <w:tcBorders>
              <w:top w:val="nil"/>
              <w:left w:val="nil"/>
              <w:bottom w:val="nil"/>
              <w:right w:val="nil"/>
            </w:tcBorders>
            <w:shd w:val="clear" w:color="auto" w:fill="auto"/>
            <w:noWrap/>
            <w:tcMar>
              <w:top w:w="15" w:type="dxa"/>
              <w:left w:w="15" w:type="dxa"/>
              <w:right w:w="15" w:type="dxa"/>
            </w:tcMar>
            <w:vAlign w:val="center"/>
          </w:tcPr>
          <w:p w:rsidR="00122DD3" w:rsidRDefault="00A0252F">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主管部门分管领导（签字）：</w:t>
            </w:r>
          </w:p>
        </w:tc>
      </w:tr>
      <w:tr w:rsidR="00122DD3">
        <w:trPr>
          <w:trHeight w:val="1925"/>
          <w:jc w:val="center"/>
        </w:trPr>
        <w:tc>
          <w:tcPr>
            <w:tcW w:w="10280" w:type="dxa"/>
            <w:gridSpan w:val="4"/>
            <w:tcBorders>
              <w:top w:val="nil"/>
              <w:left w:val="nil"/>
              <w:bottom w:val="nil"/>
              <w:right w:val="nil"/>
            </w:tcBorders>
            <w:shd w:val="clear" w:color="auto" w:fill="auto"/>
            <w:noWrap/>
            <w:tcMar>
              <w:top w:w="15" w:type="dxa"/>
              <w:left w:w="15" w:type="dxa"/>
              <w:right w:w="15" w:type="dxa"/>
            </w:tcMar>
            <w:vAlign w:val="center"/>
          </w:tcPr>
          <w:p w:rsidR="00122DD3" w:rsidRDefault="00A0252F">
            <w:pPr>
              <w:widowControl/>
              <w:jc w:val="left"/>
              <w:textAlignment w:val="cente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审核人：              经办人：             联系电话：</w:t>
            </w:r>
          </w:p>
        </w:tc>
      </w:tr>
    </w:tbl>
    <w:p w:rsidR="00122DD3" w:rsidRDefault="00122DD3">
      <w:pPr>
        <w:spacing w:line="600" w:lineRule="exact"/>
        <w:ind w:rightChars="23" w:right="48"/>
        <w:jc w:val="left"/>
        <w:rPr>
          <w:rFonts w:ascii="仿宋_GB2312" w:eastAsia="仿宋_GB2312" w:hAnsi="黑体"/>
          <w:sz w:val="32"/>
        </w:rPr>
      </w:pPr>
    </w:p>
    <w:tbl>
      <w:tblPr>
        <w:tblW w:w="9840" w:type="dxa"/>
        <w:jc w:val="center"/>
        <w:tblLayout w:type="fixed"/>
        <w:tblCellMar>
          <w:left w:w="0" w:type="dxa"/>
          <w:right w:w="0" w:type="dxa"/>
        </w:tblCellMar>
        <w:tblLook w:val="04A0"/>
      </w:tblPr>
      <w:tblGrid>
        <w:gridCol w:w="2066"/>
        <w:gridCol w:w="2850"/>
        <w:gridCol w:w="1912"/>
        <w:gridCol w:w="1325"/>
        <w:gridCol w:w="1687"/>
      </w:tblGrid>
      <w:tr w:rsidR="00122DD3">
        <w:trPr>
          <w:trHeight w:val="90"/>
          <w:jc w:val="center"/>
        </w:trPr>
        <w:tc>
          <w:tcPr>
            <w:tcW w:w="9840" w:type="dxa"/>
            <w:gridSpan w:val="5"/>
            <w:tcBorders>
              <w:top w:val="nil"/>
              <w:left w:val="nil"/>
              <w:bottom w:val="nil"/>
              <w:right w:val="nil"/>
            </w:tcBorders>
            <w:shd w:val="clear" w:color="auto" w:fill="auto"/>
            <w:noWrap/>
            <w:tcMar>
              <w:top w:w="15" w:type="dxa"/>
              <w:left w:w="15" w:type="dxa"/>
              <w:right w:w="15" w:type="dxa"/>
            </w:tcMar>
            <w:vAlign w:val="center"/>
          </w:tcPr>
          <w:p w:rsidR="00122DD3" w:rsidRDefault="00A0252F">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附件2：</w:t>
            </w:r>
            <w:r>
              <w:rPr>
                <w:rFonts w:ascii="方正小标宋简体" w:eastAsia="方正小标宋简体" w:hAnsi="方正小标宋简体" w:cs="方正小标宋简体"/>
                <w:color w:val="000000"/>
                <w:kern w:val="0"/>
                <w:sz w:val="40"/>
                <w:szCs w:val="40"/>
              </w:rPr>
              <w:t>淮南市专业技术人员继续教育负责人登记表</w:t>
            </w:r>
          </w:p>
        </w:tc>
      </w:tr>
      <w:tr w:rsidR="00122DD3">
        <w:trPr>
          <w:trHeight w:val="465"/>
          <w:jc w:val="center"/>
        </w:trPr>
        <w:tc>
          <w:tcPr>
            <w:tcW w:w="206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单位信息</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单位名称（全称）</w:t>
            </w: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color w:val="000000"/>
                <w:sz w:val="28"/>
                <w:szCs w:val="28"/>
              </w:rPr>
            </w:pPr>
          </w:p>
        </w:tc>
      </w:tr>
      <w:tr w:rsidR="00122DD3">
        <w:trPr>
          <w:trHeight w:val="554"/>
          <w:jc w:val="center"/>
        </w:trPr>
        <w:tc>
          <w:tcPr>
            <w:tcW w:w="206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b/>
                <w:color w:val="000000"/>
                <w:sz w:val="28"/>
                <w:szCs w:val="28"/>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统一社会信用代码</w:t>
            </w: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color w:val="000000"/>
                <w:sz w:val="28"/>
                <w:szCs w:val="28"/>
              </w:rPr>
            </w:pPr>
          </w:p>
        </w:tc>
      </w:tr>
      <w:tr w:rsidR="00122DD3">
        <w:trPr>
          <w:trHeight w:val="578"/>
          <w:jc w:val="center"/>
        </w:trPr>
        <w:tc>
          <w:tcPr>
            <w:tcW w:w="20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继续教育工作负责人个人信息</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姓名</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color w:val="000000"/>
                <w:sz w:val="28"/>
                <w:szCs w:val="2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性别</w:t>
            </w: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color w:val="000000"/>
                <w:sz w:val="28"/>
                <w:szCs w:val="28"/>
              </w:rPr>
            </w:pPr>
          </w:p>
        </w:tc>
      </w:tr>
      <w:tr w:rsidR="00122DD3">
        <w:trPr>
          <w:trHeight w:val="478"/>
          <w:jc w:val="center"/>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122DD3">
            <w:pPr>
              <w:jc w:val="center"/>
              <w:rPr>
                <w:rFonts w:ascii="仿宋_GB2312" w:eastAsia="仿宋_GB2312" w:hAnsi="宋体" w:cs="仿宋_GB2312"/>
                <w:b/>
                <w:color w:val="000000"/>
                <w:sz w:val="28"/>
                <w:szCs w:val="28"/>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现任职务（或职称）</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color w:val="000000"/>
                <w:sz w:val="28"/>
                <w:szCs w:val="2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手机号码</w:t>
            </w: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color w:val="000000"/>
                <w:sz w:val="28"/>
                <w:szCs w:val="28"/>
              </w:rPr>
            </w:pPr>
          </w:p>
        </w:tc>
      </w:tr>
      <w:tr w:rsidR="00122DD3">
        <w:trPr>
          <w:trHeight w:val="217"/>
          <w:jc w:val="center"/>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122DD3">
            <w:pPr>
              <w:jc w:val="center"/>
              <w:rPr>
                <w:rFonts w:ascii="仿宋_GB2312" w:eastAsia="仿宋_GB2312" w:hAnsi="宋体" w:cs="仿宋_GB2312"/>
                <w:b/>
                <w:color w:val="000000"/>
                <w:sz w:val="28"/>
                <w:szCs w:val="28"/>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身份证号码</w:t>
            </w: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122DD3">
            <w:pPr>
              <w:jc w:val="center"/>
              <w:rPr>
                <w:rFonts w:ascii="仿宋_GB2312" w:eastAsia="仿宋_GB2312" w:hAnsi="宋体" w:cs="仿宋_GB2312"/>
                <w:color w:val="000000"/>
                <w:sz w:val="28"/>
                <w:szCs w:val="28"/>
              </w:rPr>
            </w:pPr>
          </w:p>
        </w:tc>
      </w:tr>
      <w:tr w:rsidR="00122DD3">
        <w:trPr>
          <w:trHeight w:val="1200"/>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个人意见</w:t>
            </w:r>
          </w:p>
        </w:tc>
        <w:tc>
          <w:tcPr>
            <w:tcW w:w="777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A0252F">
            <w:pPr>
              <w:widowControl/>
              <w:jc w:val="left"/>
              <w:textAlignment w:val="center"/>
              <w:rPr>
                <w:rFonts w:ascii="宋体" w:eastAsia="宋体" w:hAnsi="宋体" w:cs="宋体"/>
                <w:color w:val="000000"/>
                <w:sz w:val="22"/>
              </w:rPr>
            </w:pPr>
            <w:r>
              <w:rPr>
                <w:rStyle w:val="font21"/>
                <w:rFonts w:hAnsi="宋体"/>
              </w:rPr>
              <w:br/>
            </w:r>
            <w:r>
              <w:rPr>
                <w:rStyle w:val="font21"/>
                <w:rFonts w:hAnsi="宋体"/>
              </w:rPr>
              <w:br/>
            </w:r>
            <w:r>
              <w:rPr>
                <w:rStyle w:val="font21"/>
                <w:rFonts w:hAnsi="宋体"/>
              </w:rPr>
              <w:br/>
            </w:r>
            <w:r>
              <w:rPr>
                <w:rStyle w:val="font11"/>
                <w:rFonts w:hint="default"/>
              </w:rPr>
              <w:t xml:space="preserve">             </w:t>
            </w:r>
            <w:r>
              <w:rPr>
                <w:rStyle w:val="font21"/>
                <w:rFonts w:hAnsi="宋体"/>
              </w:rPr>
              <w:t xml:space="preserve">签字： </w:t>
            </w:r>
            <w:r>
              <w:rPr>
                <w:rStyle w:val="font51"/>
                <w:rFonts w:hint="default"/>
              </w:rPr>
              <w:t xml:space="preserve">               </w:t>
            </w:r>
            <w:r>
              <w:rPr>
                <w:rStyle w:val="font21"/>
                <w:rFonts w:hAnsi="宋体"/>
              </w:rPr>
              <w:t xml:space="preserve">年     月    日  </w:t>
            </w:r>
            <w:r>
              <w:rPr>
                <w:rStyle w:val="font51"/>
                <w:rFonts w:hint="default"/>
              </w:rPr>
              <w:t xml:space="preserve"> </w:t>
            </w:r>
          </w:p>
        </w:tc>
      </w:tr>
      <w:tr w:rsidR="00122DD3">
        <w:trPr>
          <w:trHeight w:val="1930"/>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b/>
                <w:color w:val="000000"/>
                <w:kern w:val="0"/>
                <w:sz w:val="28"/>
                <w:szCs w:val="28"/>
              </w:rPr>
            </w:pPr>
            <w:r>
              <w:rPr>
                <w:rFonts w:ascii="仿宋_GB2312" w:eastAsia="仿宋_GB2312" w:hAnsi="宋体" w:cs="仿宋_GB2312"/>
                <w:b/>
                <w:color w:val="000000"/>
                <w:kern w:val="0"/>
                <w:sz w:val="28"/>
                <w:szCs w:val="28"/>
              </w:rPr>
              <w:t>所在单位主管</w:t>
            </w:r>
          </w:p>
          <w:p w:rsidR="00122DD3" w:rsidRDefault="00A0252F">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领导意见</w:t>
            </w:r>
          </w:p>
        </w:tc>
        <w:tc>
          <w:tcPr>
            <w:tcW w:w="777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A0252F">
            <w:pPr>
              <w:widowControl/>
              <w:jc w:val="left"/>
              <w:textAlignment w:val="center"/>
              <w:rPr>
                <w:rFonts w:ascii="宋体" w:eastAsia="宋体" w:hAnsi="宋体" w:cs="宋体"/>
                <w:color w:val="000000"/>
                <w:sz w:val="22"/>
              </w:rPr>
            </w:pPr>
            <w:r>
              <w:rPr>
                <w:rStyle w:val="font51"/>
                <w:rFonts w:hint="default"/>
              </w:rPr>
              <w:br/>
              <w:t xml:space="preserve">                </w:t>
            </w:r>
            <w:r>
              <w:rPr>
                <w:rStyle w:val="font21"/>
                <w:rFonts w:hAnsi="宋体"/>
              </w:rPr>
              <w:t xml:space="preserve"> （盖章）</w:t>
            </w:r>
            <w:r>
              <w:rPr>
                <w:rStyle w:val="font21"/>
                <w:rFonts w:hAnsi="宋体"/>
              </w:rPr>
              <w:br/>
            </w:r>
            <w:r>
              <w:rPr>
                <w:rStyle w:val="font21"/>
                <w:rFonts w:hAnsi="宋体"/>
              </w:rPr>
              <w:br/>
              <w:t xml:space="preserve">             签字：            年     月    日     </w:t>
            </w:r>
          </w:p>
        </w:tc>
      </w:tr>
      <w:tr w:rsidR="00122DD3">
        <w:trPr>
          <w:trHeight w:val="1742"/>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A0252F">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培训中心</w:t>
            </w:r>
            <w:r>
              <w:rPr>
                <w:rFonts w:ascii="仿宋_GB2312" w:eastAsia="仿宋_GB2312" w:hAnsi="宋体" w:cs="仿宋_GB2312"/>
                <w:b/>
                <w:color w:val="000000"/>
                <w:kern w:val="0"/>
                <w:sz w:val="28"/>
                <w:szCs w:val="28"/>
              </w:rPr>
              <w:br/>
              <w:t>审核意见</w:t>
            </w:r>
          </w:p>
        </w:tc>
        <w:tc>
          <w:tcPr>
            <w:tcW w:w="777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2DD3" w:rsidRDefault="00A0252F">
            <w:pPr>
              <w:widowControl/>
              <w:jc w:val="left"/>
              <w:textAlignment w:val="center"/>
              <w:rPr>
                <w:rFonts w:ascii="宋体" w:eastAsia="宋体" w:hAnsi="宋体" w:cs="宋体"/>
                <w:color w:val="000000"/>
                <w:sz w:val="22"/>
              </w:rPr>
            </w:pPr>
            <w:r>
              <w:rPr>
                <w:rStyle w:val="font51"/>
                <w:rFonts w:hint="default"/>
              </w:rPr>
              <w:br/>
              <w:t xml:space="preserve">                </w:t>
            </w:r>
            <w:r>
              <w:rPr>
                <w:rStyle w:val="font21"/>
                <w:rFonts w:hAnsi="宋体"/>
              </w:rPr>
              <w:t xml:space="preserve"> （盖章）</w:t>
            </w:r>
            <w:r>
              <w:rPr>
                <w:rStyle w:val="font21"/>
                <w:rFonts w:hAnsi="宋体"/>
              </w:rPr>
              <w:br/>
            </w:r>
            <w:r>
              <w:rPr>
                <w:rStyle w:val="font21"/>
                <w:rFonts w:hAnsi="宋体"/>
              </w:rPr>
              <w:br/>
            </w:r>
            <w:r>
              <w:rPr>
                <w:rStyle w:val="font21"/>
                <w:rFonts w:hAnsi="宋体"/>
              </w:rPr>
              <w:br/>
              <w:t xml:space="preserve">                               年     月    日     </w:t>
            </w:r>
          </w:p>
        </w:tc>
      </w:tr>
      <w:tr w:rsidR="00122DD3">
        <w:trPr>
          <w:trHeight w:val="1679"/>
          <w:jc w:val="center"/>
        </w:trPr>
        <w:tc>
          <w:tcPr>
            <w:tcW w:w="9840" w:type="dxa"/>
            <w:gridSpan w:val="5"/>
            <w:vMerge w:val="restart"/>
            <w:tcBorders>
              <w:top w:val="single" w:sz="4" w:space="0" w:color="000000"/>
              <w:left w:val="nil"/>
              <w:bottom w:val="nil"/>
              <w:right w:val="nil"/>
            </w:tcBorders>
            <w:shd w:val="clear" w:color="auto" w:fill="auto"/>
            <w:tcMar>
              <w:top w:w="15" w:type="dxa"/>
              <w:left w:w="15" w:type="dxa"/>
              <w:right w:w="15" w:type="dxa"/>
            </w:tcMar>
            <w:vAlign w:val="center"/>
          </w:tcPr>
          <w:p w:rsidR="00122DD3" w:rsidRDefault="00A0252F">
            <w:pPr>
              <w:widowControl/>
              <w:jc w:val="left"/>
              <w:textAlignment w:val="center"/>
              <w:rPr>
                <w:rFonts w:ascii="仿宋_GB2312" w:eastAsia="仿宋_GB2312" w:hAnsi="宋体" w:cs="仿宋_GB2312"/>
                <w:color w:val="000000"/>
                <w:sz w:val="28"/>
                <w:szCs w:val="28"/>
              </w:rPr>
            </w:pPr>
            <w:r>
              <w:rPr>
                <w:rStyle w:val="font01"/>
                <w:rFonts w:hAnsi="宋体"/>
              </w:rPr>
              <w:t>注：1、继教负责人办理相关业务时须提供此表；</w:t>
            </w:r>
            <w:r>
              <w:rPr>
                <w:rStyle w:val="font01"/>
                <w:rFonts w:hAnsi="宋体"/>
              </w:rPr>
              <w:br/>
              <w:t xml:space="preserve">    2、此表一式两份。报送要求：纸质版两份、电子版；</w:t>
            </w:r>
            <w:r>
              <w:rPr>
                <w:rStyle w:val="font01"/>
                <w:rFonts w:hAnsi="宋体"/>
              </w:rPr>
              <w:br/>
              <w:t xml:space="preserve">    3、请各单位继续教育工作负责人加入QQ工作群：</w:t>
            </w:r>
            <w:r>
              <w:rPr>
                <w:rStyle w:val="font01"/>
                <w:rFonts w:hAnsi="宋体"/>
              </w:rPr>
              <w:br/>
              <w:t xml:space="preserve">       </w:t>
            </w:r>
            <w:r>
              <w:rPr>
                <w:rStyle w:val="font01"/>
                <w:rFonts w:hAnsi="宋体"/>
              </w:rPr>
              <w:t>①</w:t>
            </w:r>
            <w:r>
              <w:rPr>
                <w:rStyle w:val="font01"/>
                <w:rFonts w:hAnsi="宋体"/>
              </w:rPr>
              <w:t>253569520（凤台、寿县、市直各企事业单位继续教育工作群）</w:t>
            </w:r>
            <w:r>
              <w:rPr>
                <w:rStyle w:val="font01"/>
                <w:rFonts w:hAnsi="宋体"/>
              </w:rPr>
              <w:br/>
              <w:t xml:space="preserve">       </w:t>
            </w:r>
            <w:r>
              <w:rPr>
                <w:rStyle w:val="font01"/>
                <w:rFonts w:hAnsi="宋体"/>
              </w:rPr>
              <w:t>②</w:t>
            </w:r>
            <w:r>
              <w:rPr>
                <w:rStyle w:val="font01"/>
                <w:rFonts w:hAnsi="宋体"/>
              </w:rPr>
              <w:t>472264109（区属各企事</w:t>
            </w:r>
            <w:bookmarkStart w:id="0" w:name="_GoBack"/>
            <w:bookmarkEnd w:id="0"/>
            <w:r>
              <w:rPr>
                <w:rStyle w:val="font01"/>
                <w:rFonts w:hAnsi="宋体"/>
              </w:rPr>
              <w:t>业单位继续教育工作群）。</w:t>
            </w:r>
          </w:p>
        </w:tc>
      </w:tr>
      <w:tr w:rsidR="00122DD3">
        <w:trPr>
          <w:trHeight w:val="580"/>
          <w:jc w:val="center"/>
        </w:trPr>
        <w:tc>
          <w:tcPr>
            <w:tcW w:w="9840" w:type="dxa"/>
            <w:gridSpan w:val="5"/>
            <w:vMerge/>
            <w:tcBorders>
              <w:top w:val="single" w:sz="4" w:space="0" w:color="000000"/>
              <w:left w:val="nil"/>
              <w:bottom w:val="nil"/>
              <w:right w:val="nil"/>
            </w:tcBorders>
            <w:shd w:val="clear" w:color="auto" w:fill="auto"/>
            <w:tcMar>
              <w:top w:w="15" w:type="dxa"/>
              <w:left w:w="15" w:type="dxa"/>
              <w:right w:w="15" w:type="dxa"/>
            </w:tcMar>
            <w:vAlign w:val="center"/>
          </w:tcPr>
          <w:p w:rsidR="00122DD3" w:rsidRDefault="00122DD3">
            <w:pPr>
              <w:jc w:val="left"/>
              <w:rPr>
                <w:rFonts w:ascii="仿宋_GB2312" w:eastAsia="仿宋_GB2312" w:hAnsi="宋体" w:cs="仿宋_GB2312"/>
                <w:color w:val="000000"/>
                <w:sz w:val="28"/>
                <w:szCs w:val="28"/>
              </w:rPr>
            </w:pPr>
          </w:p>
        </w:tc>
      </w:tr>
      <w:tr w:rsidR="00122DD3">
        <w:trPr>
          <w:trHeight w:val="580"/>
          <w:jc w:val="center"/>
        </w:trPr>
        <w:tc>
          <w:tcPr>
            <w:tcW w:w="9840" w:type="dxa"/>
            <w:gridSpan w:val="5"/>
            <w:vMerge/>
            <w:tcBorders>
              <w:top w:val="single" w:sz="4" w:space="0" w:color="000000"/>
              <w:left w:val="nil"/>
              <w:bottom w:val="nil"/>
              <w:right w:val="nil"/>
            </w:tcBorders>
            <w:shd w:val="clear" w:color="auto" w:fill="auto"/>
            <w:tcMar>
              <w:top w:w="15" w:type="dxa"/>
              <w:left w:w="15" w:type="dxa"/>
              <w:right w:w="15" w:type="dxa"/>
            </w:tcMar>
            <w:vAlign w:val="center"/>
          </w:tcPr>
          <w:p w:rsidR="00122DD3" w:rsidRDefault="00122DD3">
            <w:pPr>
              <w:jc w:val="left"/>
              <w:rPr>
                <w:rFonts w:ascii="仿宋_GB2312" w:eastAsia="仿宋_GB2312" w:hAnsi="宋体" w:cs="仿宋_GB2312"/>
                <w:color w:val="000000"/>
                <w:sz w:val="28"/>
                <w:szCs w:val="28"/>
              </w:rPr>
            </w:pPr>
          </w:p>
        </w:tc>
      </w:tr>
    </w:tbl>
    <w:p w:rsidR="00122DD3" w:rsidRDefault="00A0252F">
      <w:pPr>
        <w:spacing w:line="600" w:lineRule="exact"/>
        <w:ind w:rightChars="23" w:right="48"/>
        <w:rPr>
          <w:rFonts w:ascii="仿宋_GB2312" w:eastAsia="仿宋_GB2312" w:hAnsi="黑体"/>
          <w:sz w:val="32"/>
        </w:rPr>
      </w:pPr>
      <w:r>
        <w:rPr>
          <w:rFonts w:ascii="仿宋_GB2312" w:eastAsia="仿宋_GB2312" w:hAnsi="黑体" w:hint="eastAsia"/>
          <w:sz w:val="32"/>
        </w:rPr>
        <w:t>附件3：2022年淮南市专业技术人员继续教育公需科目集体报名表</w:t>
      </w:r>
    </w:p>
    <w:tbl>
      <w:tblPr>
        <w:tblStyle w:val="a5"/>
        <w:tblW w:w="0" w:type="auto"/>
        <w:jc w:val="center"/>
        <w:tblLayout w:type="fixed"/>
        <w:tblLook w:val="04A0"/>
      </w:tblPr>
      <w:tblGrid>
        <w:gridCol w:w="809"/>
        <w:gridCol w:w="2521"/>
        <w:gridCol w:w="1291"/>
        <w:gridCol w:w="988"/>
        <w:gridCol w:w="2075"/>
        <w:gridCol w:w="2306"/>
      </w:tblGrid>
      <w:tr w:rsidR="00122DD3">
        <w:trPr>
          <w:jc w:val="center"/>
        </w:trPr>
        <w:tc>
          <w:tcPr>
            <w:tcW w:w="809" w:type="dxa"/>
            <w:vAlign w:val="center"/>
          </w:tcPr>
          <w:p w:rsidR="00122DD3" w:rsidRDefault="00A0252F">
            <w:pPr>
              <w:widowControl/>
              <w:jc w:val="center"/>
              <w:textAlignment w:val="center"/>
              <w:rPr>
                <w:rFonts w:ascii="仿宋_GB2312" w:eastAsia="仿宋_GB2312" w:hAnsi="黑体"/>
                <w:sz w:val="32"/>
              </w:rPr>
            </w:pPr>
            <w:r>
              <w:rPr>
                <w:rFonts w:ascii="宋体" w:eastAsia="宋体" w:hAnsi="宋体" w:cs="宋体" w:hint="eastAsia"/>
                <w:b/>
                <w:color w:val="000000"/>
                <w:kern w:val="0"/>
                <w:sz w:val="28"/>
                <w:szCs w:val="28"/>
              </w:rPr>
              <w:t>序号</w:t>
            </w:r>
          </w:p>
        </w:tc>
        <w:tc>
          <w:tcPr>
            <w:tcW w:w="2521" w:type="dxa"/>
            <w:vAlign w:val="center"/>
          </w:tcPr>
          <w:p w:rsidR="00122DD3" w:rsidRDefault="00A0252F">
            <w:pPr>
              <w:widowControl/>
              <w:jc w:val="center"/>
              <w:textAlignment w:val="center"/>
              <w:rPr>
                <w:rFonts w:ascii="仿宋_GB2312" w:eastAsia="仿宋_GB2312" w:hAnsi="黑体"/>
                <w:sz w:val="32"/>
              </w:rPr>
            </w:pPr>
            <w:r>
              <w:rPr>
                <w:rFonts w:ascii="宋体" w:eastAsia="宋体" w:hAnsi="宋体" w:cs="宋体" w:hint="eastAsia"/>
                <w:b/>
                <w:color w:val="000000"/>
                <w:kern w:val="0"/>
                <w:sz w:val="28"/>
                <w:szCs w:val="28"/>
              </w:rPr>
              <w:t>身份证号码</w:t>
            </w:r>
          </w:p>
        </w:tc>
        <w:tc>
          <w:tcPr>
            <w:tcW w:w="1291" w:type="dxa"/>
            <w:vAlign w:val="center"/>
          </w:tcPr>
          <w:p w:rsidR="00122DD3" w:rsidRDefault="00A0252F">
            <w:pPr>
              <w:widowControl/>
              <w:jc w:val="center"/>
              <w:textAlignment w:val="center"/>
              <w:rPr>
                <w:rFonts w:ascii="仿宋_GB2312" w:eastAsia="仿宋_GB2312" w:hAnsi="黑体"/>
                <w:sz w:val="32"/>
              </w:rPr>
            </w:pPr>
            <w:r>
              <w:rPr>
                <w:rFonts w:ascii="宋体" w:eastAsia="宋体" w:hAnsi="宋体" w:cs="宋体" w:hint="eastAsia"/>
                <w:b/>
                <w:color w:val="000000"/>
                <w:kern w:val="0"/>
                <w:sz w:val="28"/>
                <w:szCs w:val="28"/>
              </w:rPr>
              <w:t>姓名</w:t>
            </w:r>
          </w:p>
        </w:tc>
        <w:tc>
          <w:tcPr>
            <w:tcW w:w="988" w:type="dxa"/>
            <w:vAlign w:val="center"/>
          </w:tcPr>
          <w:p w:rsidR="00122DD3" w:rsidRDefault="00A0252F">
            <w:pPr>
              <w:widowControl/>
              <w:jc w:val="center"/>
              <w:textAlignment w:val="center"/>
              <w:rPr>
                <w:rFonts w:ascii="仿宋_GB2312" w:eastAsia="仿宋_GB2312" w:hAnsi="黑体"/>
                <w:sz w:val="32"/>
              </w:rPr>
            </w:pPr>
            <w:r>
              <w:rPr>
                <w:rFonts w:ascii="宋体" w:eastAsia="宋体" w:hAnsi="宋体" w:cs="宋体" w:hint="eastAsia"/>
                <w:b/>
                <w:color w:val="000000"/>
                <w:kern w:val="0"/>
                <w:sz w:val="28"/>
                <w:szCs w:val="28"/>
              </w:rPr>
              <w:t>性别</w:t>
            </w:r>
          </w:p>
        </w:tc>
        <w:tc>
          <w:tcPr>
            <w:tcW w:w="2075" w:type="dxa"/>
            <w:vAlign w:val="center"/>
          </w:tcPr>
          <w:p w:rsidR="00122DD3" w:rsidRDefault="00A0252F">
            <w:pPr>
              <w:widowControl/>
              <w:jc w:val="center"/>
              <w:textAlignment w:val="center"/>
              <w:rPr>
                <w:rFonts w:ascii="仿宋_GB2312" w:eastAsia="仿宋_GB2312" w:hAnsi="黑体"/>
                <w:sz w:val="32"/>
              </w:rPr>
            </w:pPr>
            <w:r>
              <w:rPr>
                <w:rFonts w:ascii="宋体" w:eastAsia="宋体" w:hAnsi="宋体" w:cs="宋体" w:hint="eastAsia"/>
                <w:b/>
                <w:color w:val="000000"/>
                <w:kern w:val="0"/>
                <w:sz w:val="28"/>
                <w:szCs w:val="28"/>
              </w:rPr>
              <w:t>联系方式</w:t>
            </w:r>
          </w:p>
        </w:tc>
        <w:tc>
          <w:tcPr>
            <w:tcW w:w="2306" w:type="dxa"/>
            <w:vAlign w:val="center"/>
          </w:tcPr>
          <w:p w:rsidR="00122DD3" w:rsidRDefault="00A0252F">
            <w:pPr>
              <w:widowControl/>
              <w:jc w:val="center"/>
              <w:textAlignment w:val="center"/>
              <w:rPr>
                <w:rFonts w:ascii="仿宋_GB2312" w:eastAsia="仿宋_GB2312" w:hAnsi="黑体"/>
                <w:sz w:val="32"/>
              </w:rPr>
            </w:pPr>
            <w:r>
              <w:rPr>
                <w:rFonts w:ascii="宋体" w:eastAsia="宋体" w:hAnsi="宋体" w:cs="宋体" w:hint="eastAsia"/>
                <w:b/>
                <w:color w:val="000000"/>
                <w:kern w:val="0"/>
                <w:sz w:val="28"/>
                <w:szCs w:val="28"/>
              </w:rPr>
              <w:t>工作单位</w:t>
            </w: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r w:rsidR="00122DD3">
        <w:trPr>
          <w:jc w:val="center"/>
        </w:trPr>
        <w:tc>
          <w:tcPr>
            <w:tcW w:w="809" w:type="dxa"/>
          </w:tcPr>
          <w:p w:rsidR="00122DD3" w:rsidRDefault="00122DD3">
            <w:pPr>
              <w:spacing w:line="600" w:lineRule="exact"/>
              <w:ind w:rightChars="23" w:right="48"/>
              <w:jc w:val="center"/>
              <w:rPr>
                <w:rFonts w:ascii="仿宋_GB2312" w:eastAsia="仿宋_GB2312" w:hAnsi="黑体"/>
                <w:sz w:val="32"/>
              </w:rPr>
            </w:pPr>
          </w:p>
        </w:tc>
        <w:tc>
          <w:tcPr>
            <w:tcW w:w="2521" w:type="dxa"/>
          </w:tcPr>
          <w:p w:rsidR="00122DD3" w:rsidRDefault="00122DD3">
            <w:pPr>
              <w:spacing w:line="600" w:lineRule="exact"/>
              <w:ind w:rightChars="23" w:right="48"/>
              <w:jc w:val="center"/>
              <w:rPr>
                <w:rFonts w:ascii="仿宋_GB2312" w:eastAsia="仿宋_GB2312" w:hAnsi="黑体"/>
                <w:sz w:val="32"/>
              </w:rPr>
            </w:pPr>
          </w:p>
        </w:tc>
        <w:tc>
          <w:tcPr>
            <w:tcW w:w="1291" w:type="dxa"/>
          </w:tcPr>
          <w:p w:rsidR="00122DD3" w:rsidRDefault="00122DD3">
            <w:pPr>
              <w:spacing w:line="600" w:lineRule="exact"/>
              <w:ind w:rightChars="23" w:right="48"/>
              <w:jc w:val="center"/>
              <w:rPr>
                <w:rFonts w:ascii="仿宋_GB2312" w:eastAsia="仿宋_GB2312" w:hAnsi="黑体"/>
                <w:sz w:val="32"/>
              </w:rPr>
            </w:pPr>
          </w:p>
        </w:tc>
        <w:tc>
          <w:tcPr>
            <w:tcW w:w="988" w:type="dxa"/>
          </w:tcPr>
          <w:p w:rsidR="00122DD3" w:rsidRDefault="00122DD3">
            <w:pPr>
              <w:spacing w:line="600" w:lineRule="exact"/>
              <w:ind w:rightChars="23" w:right="48"/>
              <w:jc w:val="center"/>
              <w:rPr>
                <w:rFonts w:ascii="仿宋_GB2312" w:eastAsia="仿宋_GB2312" w:hAnsi="黑体"/>
                <w:sz w:val="32"/>
              </w:rPr>
            </w:pPr>
          </w:p>
        </w:tc>
        <w:tc>
          <w:tcPr>
            <w:tcW w:w="2075" w:type="dxa"/>
          </w:tcPr>
          <w:p w:rsidR="00122DD3" w:rsidRDefault="00122DD3">
            <w:pPr>
              <w:spacing w:line="600" w:lineRule="exact"/>
              <w:ind w:rightChars="23" w:right="48"/>
              <w:jc w:val="center"/>
              <w:rPr>
                <w:rFonts w:ascii="仿宋_GB2312" w:eastAsia="仿宋_GB2312" w:hAnsi="黑体"/>
                <w:sz w:val="32"/>
              </w:rPr>
            </w:pPr>
          </w:p>
        </w:tc>
        <w:tc>
          <w:tcPr>
            <w:tcW w:w="2306" w:type="dxa"/>
          </w:tcPr>
          <w:p w:rsidR="00122DD3" w:rsidRDefault="00122DD3">
            <w:pPr>
              <w:spacing w:line="600" w:lineRule="exact"/>
              <w:ind w:rightChars="23" w:right="48"/>
              <w:jc w:val="center"/>
              <w:rPr>
                <w:rFonts w:ascii="仿宋_GB2312" w:eastAsia="仿宋_GB2312" w:hAnsi="黑体"/>
                <w:sz w:val="32"/>
              </w:rPr>
            </w:pPr>
          </w:p>
        </w:tc>
      </w:tr>
    </w:tbl>
    <w:p w:rsidR="00122DD3" w:rsidRDefault="00A0252F">
      <w:pPr>
        <w:spacing w:line="600" w:lineRule="exact"/>
        <w:ind w:rightChars="23" w:right="48" w:firstLineChars="300" w:firstLine="843"/>
        <w:rPr>
          <w:rFonts w:ascii="仿宋_GB2312" w:eastAsia="仿宋_GB2312" w:hAnsi="黑体"/>
          <w:b/>
          <w:bCs/>
          <w:sz w:val="28"/>
          <w:szCs w:val="28"/>
        </w:rPr>
      </w:pPr>
      <w:r>
        <w:rPr>
          <w:rFonts w:ascii="仿宋_GB2312" w:eastAsia="仿宋_GB2312" w:hAnsi="黑体" w:hint="eastAsia"/>
          <w:b/>
          <w:bCs/>
          <w:sz w:val="28"/>
          <w:szCs w:val="28"/>
        </w:rPr>
        <w:t>继教工作负责人：</w:t>
      </w:r>
      <w:r>
        <w:rPr>
          <w:rFonts w:ascii="仿宋_GB2312" w:eastAsia="仿宋_GB2312" w:hAnsi="黑体" w:hint="eastAsia"/>
          <w:b/>
          <w:bCs/>
          <w:sz w:val="28"/>
          <w:szCs w:val="28"/>
        </w:rPr>
        <w:tab/>
      </w:r>
      <w:r>
        <w:rPr>
          <w:rFonts w:ascii="仿宋_GB2312" w:eastAsia="仿宋_GB2312" w:hAnsi="黑体" w:hint="eastAsia"/>
          <w:b/>
          <w:bCs/>
          <w:sz w:val="28"/>
          <w:szCs w:val="28"/>
        </w:rPr>
        <w:tab/>
        <w:t xml:space="preserve">      </w:t>
      </w:r>
      <w:r>
        <w:rPr>
          <w:rFonts w:ascii="仿宋_GB2312" w:eastAsia="仿宋_GB2312" w:hAnsi="黑体" w:hint="eastAsia"/>
          <w:b/>
          <w:bCs/>
          <w:sz w:val="28"/>
          <w:szCs w:val="28"/>
        </w:rPr>
        <w:tab/>
        <w:t>继教工作负责人手机号：</w:t>
      </w:r>
      <w:r>
        <w:rPr>
          <w:rFonts w:ascii="仿宋_GB2312" w:eastAsia="仿宋_GB2312" w:hAnsi="黑体" w:hint="eastAsia"/>
          <w:b/>
          <w:bCs/>
          <w:sz w:val="28"/>
          <w:szCs w:val="28"/>
        </w:rPr>
        <w:tab/>
      </w:r>
    </w:p>
    <w:p w:rsidR="00122DD3" w:rsidRDefault="00A0252F">
      <w:pPr>
        <w:spacing w:line="600" w:lineRule="exact"/>
        <w:ind w:rightChars="23" w:right="48"/>
        <w:rPr>
          <w:rFonts w:ascii="仿宋_GB2312" w:eastAsia="仿宋_GB2312" w:hAnsi="黑体"/>
          <w:b/>
          <w:bCs/>
          <w:sz w:val="28"/>
          <w:szCs w:val="28"/>
        </w:rPr>
      </w:pPr>
      <w:r>
        <w:rPr>
          <w:rFonts w:ascii="仿宋_GB2312" w:eastAsia="仿宋_GB2312" w:hAnsi="黑体" w:hint="eastAsia"/>
          <w:b/>
          <w:bCs/>
          <w:sz w:val="28"/>
          <w:szCs w:val="28"/>
        </w:rPr>
        <w:tab/>
        <w:t>注意事项：</w:t>
      </w:r>
      <w:r>
        <w:rPr>
          <w:rFonts w:ascii="仿宋_GB2312" w:eastAsia="仿宋_GB2312" w:hAnsi="黑体" w:hint="eastAsia"/>
          <w:b/>
          <w:bCs/>
          <w:sz w:val="28"/>
          <w:szCs w:val="28"/>
        </w:rPr>
        <w:tab/>
      </w:r>
    </w:p>
    <w:p w:rsidR="00122DD3" w:rsidRDefault="00A0252F">
      <w:pPr>
        <w:spacing w:line="600" w:lineRule="exact"/>
        <w:ind w:rightChars="23" w:right="48" w:firstLineChars="100" w:firstLine="280"/>
        <w:rPr>
          <w:rFonts w:ascii="仿宋_GB2312" w:eastAsia="仿宋_GB2312" w:hAnsi="黑体"/>
          <w:sz w:val="28"/>
          <w:szCs w:val="21"/>
        </w:rPr>
      </w:pPr>
      <w:r>
        <w:rPr>
          <w:rFonts w:ascii="仿宋_GB2312" w:eastAsia="仿宋_GB2312" w:hAnsi="黑体" w:hint="eastAsia"/>
          <w:sz w:val="28"/>
          <w:szCs w:val="21"/>
        </w:rPr>
        <w:t>1.表格中的所有信息均为必填项，请正确、完整填写；</w:t>
      </w:r>
      <w:r>
        <w:rPr>
          <w:rFonts w:ascii="仿宋_GB2312" w:eastAsia="仿宋_GB2312" w:hAnsi="黑体" w:hint="eastAsia"/>
          <w:sz w:val="28"/>
          <w:szCs w:val="21"/>
        </w:rPr>
        <w:tab/>
      </w:r>
      <w:r>
        <w:rPr>
          <w:rFonts w:ascii="仿宋_GB2312" w:eastAsia="仿宋_GB2312" w:hAnsi="黑体" w:hint="eastAsia"/>
          <w:sz w:val="28"/>
          <w:szCs w:val="21"/>
        </w:rPr>
        <w:tab/>
      </w:r>
      <w:r>
        <w:rPr>
          <w:rFonts w:ascii="仿宋_GB2312" w:eastAsia="仿宋_GB2312" w:hAnsi="黑体" w:hint="eastAsia"/>
          <w:sz w:val="28"/>
          <w:szCs w:val="21"/>
        </w:rPr>
        <w:tab/>
      </w:r>
    </w:p>
    <w:p w:rsidR="00122DD3" w:rsidRDefault="00A0252F">
      <w:pPr>
        <w:spacing w:line="600" w:lineRule="exact"/>
        <w:ind w:rightChars="23" w:right="48" w:firstLineChars="100" w:firstLine="280"/>
        <w:jc w:val="left"/>
        <w:rPr>
          <w:rFonts w:ascii="仿宋_GB2312" w:eastAsia="仿宋_GB2312" w:hAnsi="黑体"/>
          <w:sz w:val="32"/>
        </w:rPr>
      </w:pPr>
      <w:r>
        <w:rPr>
          <w:rFonts w:ascii="仿宋_GB2312" w:eastAsia="仿宋_GB2312" w:hAnsi="黑体" w:hint="eastAsia"/>
          <w:sz w:val="28"/>
          <w:szCs w:val="21"/>
        </w:rPr>
        <w:t>2.继教负责人办理相关业务时须报送本单位集体报名表。</w:t>
      </w:r>
      <w:r>
        <w:rPr>
          <w:rFonts w:ascii="仿宋_GB2312" w:eastAsia="仿宋_GB2312" w:hAnsi="黑体" w:hint="eastAsia"/>
          <w:sz w:val="32"/>
        </w:rPr>
        <w:tab/>
      </w:r>
      <w:r>
        <w:rPr>
          <w:rFonts w:ascii="仿宋_GB2312" w:eastAsia="仿宋_GB2312" w:hAnsi="黑体" w:hint="eastAsia"/>
          <w:sz w:val="32"/>
        </w:rPr>
        <w:tab/>
      </w:r>
    </w:p>
    <w:sectPr w:rsidR="00122DD3" w:rsidSect="00122DD3">
      <w:pgSz w:w="11906" w:h="16838"/>
      <w:pgMar w:top="1157" w:right="1349" w:bottom="1157" w:left="134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E16" w:rsidRDefault="00551E16" w:rsidP="00273926">
      <w:pPr>
        <w:spacing w:line="240" w:lineRule="auto"/>
      </w:pPr>
      <w:r>
        <w:separator/>
      </w:r>
    </w:p>
  </w:endnote>
  <w:endnote w:type="continuationSeparator" w:id="0">
    <w:p w:rsidR="00551E16" w:rsidRDefault="00551E16" w:rsidP="002739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E16" w:rsidRDefault="00551E16" w:rsidP="00273926">
      <w:pPr>
        <w:spacing w:line="240" w:lineRule="auto"/>
      </w:pPr>
      <w:r>
        <w:separator/>
      </w:r>
    </w:p>
  </w:footnote>
  <w:footnote w:type="continuationSeparator" w:id="0">
    <w:p w:rsidR="00551E16" w:rsidRDefault="00551E16" w:rsidP="0027392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E43"/>
    <w:rsid w:val="000215D1"/>
    <w:rsid w:val="00042314"/>
    <w:rsid w:val="0007016A"/>
    <w:rsid w:val="000E4227"/>
    <w:rsid w:val="000F7B29"/>
    <w:rsid w:val="0010221E"/>
    <w:rsid w:val="00106651"/>
    <w:rsid w:val="001173E3"/>
    <w:rsid w:val="00120E43"/>
    <w:rsid w:val="00122DD3"/>
    <w:rsid w:val="00153151"/>
    <w:rsid w:val="001547B7"/>
    <w:rsid w:val="00171096"/>
    <w:rsid w:val="00190700"/>
    <w:rsid w:val="00222ECE"/>
    <w:rsid w:val="00257AA3"/>
    <w:rsid w:val="00273926"/>
    <w:rsid w:val="002D7D0A"/>
    <w:rsid w:val="0031291A"/>
    <w:rsid w:val="003134AF"/>
    <w:rsid w:val="00393DDA"/>
    <w:rsid w:val="003F571A"/>
    <w:rsid w:val="003F7A92"/>
    <w:rsid w:val="00405298"/>
    <w:rsid w:val="0040611A"/>
    <w:rsid w:val="00411BD8"/>
    <w:rsid w:val="00475C95"/>
    <w:rsid w:val="00482C2A"/>
    <w:rsid w:val="0050244C"/>
    <w:rsid w:val="0051697A"/>
    <w:rsid w:val="00550EE4"/>
    <w:rsid w:val="00551E16"/>
    <w:rsid w:val="00557F33"/>
    <w:rsid w:val="00570C30"/>
    <w:rsid w:val="00577489"/>
    <w:rsid w:val="00580842"/>
    <w:rsid w:val="00582240"/>
    <w:rsid w:val="00586D81"/>
    <w:rsid w:val="005B27F4"/>
    <w:rsid w:val="005C792C"/>
    <w:rsid w:val="005E0AB1"/>
    <w:rsid w:val="00624D33"/>
    <w:rsid w:val="0066671B"/>
    <w:rsid w:val="00695B19"/>
    <w:rsid w:val="00697876"/>
    <w:rsid w:val="006B5A22"/>
    <w:rsid w:val="006C5A3B"/>
    <w:rsid w:val="006E3E44"/>
    <w:rsid w:val="006F0E45"/>
    <w:rsid w:val="006F11F3"/>
    <w:rsid w:val="006F378F"/>
    <w:rsid w:val="00731AD2"/>
    <w:rsid w:val="00733648"/>
    <w:rsid w:val="00776868"/>
    <w:rsid w:val="00790D50"/>
    <w:rsid w:val="007B5F4A"/>
    <w:rsid w:val="007D6684"/>
    <w:rsid w:val="007E3180"/>
    <w:rsid w:val="007F0E75"/>
    <w:rsid w:val="00853C9A"/>
    <w:rsid w:val="00864A6D"/>
    <w:rsid w:val="00871322"/>
    <w:rsid w:val="008A616F"/>
    <w:rsid w:val="008E4D69"/>
    <w:rsid w:val="008E5237"/>
    <w:rsid w:val="008E7AB6"/>
    <w:rsid w:val="009112C4"/>
    <w:rsid w:val="0094567D"/>
    <w:rsid w:val="009527C9"/>
    <w:rsid w:val="009555B0"/>
    <w:rsid w:val="00956D44"/>
    <w:rsid w:val="00972E34"/>
    <w:rsid w:val="00975053"/>
    <w:rsid w:val="009966F8"/>
    <w:rsid w:val="009A5A8C"/>
    <w:rsid w:val="009B3A2B"/>
    <w:rsid w:val="00A0252F"/>
    <w:rsid w:val="00A12C55"/>
    <w:rsid w:val="00A15023"/>
    <w:rsid w:val="00A45EC5"/>
    <w:rsid w:val="00A52BB1"/>
    <w:rsid w:val="00AA1B6A"/>
    <w:rsid w:val="00AE7168"/>
    <w:rsid w:val="00B11A9E"/>
    <w:rsid w:val="00B4683D"/>
    <w:rsid w:val="00B94A6D"/>
    <w:rsid w:val="00BD2505"/>
    <w:rsid w:val="00BE26BF"/>
    <w:rsid w:val="00BE47C0"/>
    <w:rsid w:val="00BF6D5F"/>
    <w:rsid w:val="00C24867"/>
    <w:rsid w:val="00C330D5"/>
    <w:rsid w:val="00C34C22"/>
    <w:rsid w:val="00C5729C"/>
    <w:rsid w:val="00CA61FA"/>
    <w:rsid w:val="00CC1152"/>
    <w:rsid w:val="00CC4D95"/>
    <w:rsid w:val="00CD0F03"/>
    <w:rsid w:val="00D35BA3"/>
    <w:rsid w:val="00D45696"/>
    <w:rsid w:val="00D52294"/>
    <w:rsid w:val="00D923E3"/>
    <w:rsid w:val="00D97EB1"/>
    <w:rsid w:val="00DA25CE"/>
    <w:rsid w:val="00DC2A13"/>
    <w:rsid w:val="00DC2D13"/>
    <w:rsid w:val="00DD662F"/>
    <w:rsid w:val="00E155C7"/>
    <w:rsid w:val="00E45519"/>
    <w:rsid w:val="00E5042C"/>
    <w:rsid w:val="00E60181"/>
    <w:rsid w:val="00E63D6A"/>
    <w:rsid w:val="00E97EF3"/>
    <w:rsid w:val="00EB2C29"/>
    <w:rsid w:val="00EB6E79"/>
    <w:rsid w:val="00F14BDA"/>
    <w:rsid w:val="00F5261E"/>
    <w:rsid w:val="00F81840"/>
    <w:rsid w:val="00F9006E"/>
    <w:rsid w:val="00FD2A8B"/>
    <w:rsid w:val="00FE2C28"/>
    <w:rsid w:val="47460331"/>
    <w:rsid w:val="4A1F1F90"/>
    <w:rsid w:val="65E50176"/>
    <w:rsid w:val="72726459"/>
    <w:rsid w:val="7A4B3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D3"/>
    <w:pPr>
      <w:widowControl w:val="0"/>
      <w:spacing w:line="58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22DD3"/>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122DD3"/>
    <w:pPr>
      <w:pBdr>
        <w:bottom w:val="single" w:sz="6" w:space="1" w:color="auto"/>
      </w:pBdr>
      <w:tabs>
        <w:tab w:val="center" w:pos="4153"/>
        <w:tab w:val="right" w:pos="8306"/>
      </w:tabs>
      <w:snapToGrid w:val="0"/>
      <w:spacing w:line="240" w:lineRule="atLeast"/>
      <w:jc w:val="center"/>
    </w:pPr>
    <w:rPr>
      <w:sz w:val="18"/>
      <w:szCs w:val="18"/>
    </w:rPr>
  </w:style>
  <w:style w:type="table" w:styleId="a5">
    <w:name w:val="Table Grid"/>
    <w:basedOn w:val="a1"/>
    <w:uiPriority w:val="59"/>
    <w:qFormat/>
    <w:rsid w:val="00122D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122DD3"/>
    <w:rPr>
      <w:sz w:val="18"/>
      <w:szCs w:val="18"/>
    </w:rPr>
  </w:style>
  <w:style w:type="character" w:customStyle="1" w:styleId="Char">
    <w:name w:val="页脚 Char"/>
    <w:basedOn w:val="a0"/>
    <w:link w:val="a3"/>
    <w:uiPriority w:val="99"/>
    <w:semiHidden/>
    <w:qFormat/>
    <w:rsid w:val="00122DD3"/>
    <w:rPr>
      <w:sz w:val="18"/>
      <w:szCs w:val="18"/>
    </w:rPr>
  </w:style>
  <w:style w:type="character" w:customStyle="1" w:styleId="font21">
    <w:name w:val="font21"/>
    <w:basedOn w:val="a0"/>
    <w:qFormat/>
    <w:rsid w:val="00122DD3"/>
    <w:rPr>
      <w:rFonts w:ascii="仿宋_GB2312" w:eastAsia="仿宋_GB2312" w:cs="仿宋_GB2312" w:hint="default"/>
      <w:color w:val="000000"/>
      <w:sz w:val="28"/>
      <w:szCs w:val="28"/>
      <w:u w:val="none"/>
    </w:rPr>
  </w:style>
  <w:style w:type="character" w:customStyle="1" w:styleId="font11">
    <w:name w:val="font11"/>
    <w:basedOn w:val="a0"/>
    <w:qFormat/>
    <w:rsid w:val="00122DD3"/>
    <w:rPr>
      <w:rFonts w:ascii="宋体" w:eastAsia="宋体" w:hAnsi="宋体" w:cs="宋体" w:hint="eastAsia"/>
      <w:color w:val="000000"/>
      <w:sz w:val="28"/>
      <w:szCs w:val="28"/>
      <w:u w:val="none"/>
    </w:rPr>
  </w:style>
  <w:style w:type="character" w:customStyle="1" w:styleId="font51">
    <w:name w:val="font51"/>
    <w:basedOn w:val="a0"/>
    <w:qFormat/>
    <w:rsid w:val="00122DD3"/>
    <w:rPr>
      <w:rFonts w:ascii="宋体" w:eastAsia="宋体" w:hAnsi="宋体" w:cs="宋体" w:hint="eastAsia"/>
      <w:color w:val="000000"/>
      <w:sz w:val="22"/>
      <w:szCs w:val="22"/>
      <w:u w:val="none"/>
    </w:rPr>
  </w:style>
  <w:style w:type="character" w:customStyle="1" w:styleId="font01">
    <w:name w:val="font01"/>
    <w:basedOn w:val="a0"/>
    <w:qFormat/>
    <w:rsid w:val="00122DD3"/>
    <w:rPr>
      <w:rFonts w:ascii="仿宋_GB2312" w:eastAsia="仿宋_GB2312" w:cs="仿宋_GB2312"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447</Words>
  <Characters>2550</Characters>
  <Application>Microsoft Office Word</Application>
  <DocSecurity>0</DocSecurity>
  <Lines>21</Lines>
  <Paragraphs>5</Paragraphs>
  <ScaleCrop>false</ScaleCrop>
  <Company>微软中国</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83</cp:revision>
  <cp:lastPrinted>2021-05-06T08:04:00Z</cp:lastPrinted>
  <dcterms:created xsi:type="dcterms:W3CDTF">2021-05-06T02:44:00Z</dcterms:created>
  <dcterms:modified xsi:type="dcterms:W3CDTF">2022-03-28T07:56:00Z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94C8A05E8C20496CB04676CCE248686D</vt:lpwstr>
  </property>
</Properties>
</file>